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C5" w:rsidRDefault="00CD56C5" w:rsidP="00F85400">
      <w:pPr>
        <w:spacing w:before="4"/>
        <w:jc w:val="center"/>
        <w:rPr>
          <w:rFonts w:ascii="Times New Roman" w:eastAsia="Times New Roman" w:hAnsi="Times New Roman" w:cs="Times New Roman"/>
          <w:sz w:val="28"/>
          <w:szCs w:val="28"/>
        </w:rPr>
      </w:pPr>
      <w:bookmarkStart w:id="0" w:name="_GoBack"/>
      <w:bookmarkEnd w:id="0"/>
    </w:p>
    <w:p w:rsidR="00CD56C5" w:rsidRDefault="00CD56C5" w:rsidP="00F85400">
      <w:pPr>
        <w:spacing w:before="4"/>
        <w:jc w:val="center"/>
        <w:rPr>
          <w:rFonts w:ascii="Times New Roman" w:eastAsia="Times New Roman" w:hAnsi="Times New Roman" w:cs="Times New Roman"/>
          <w:sz w:val="28"/>
          <w:szCs w:val="28"/>
        </w:rPr>
      </w:pPr>
    </w:p>
    <w:p w:rsidR="00CD56C5" w:rsidRDefault="00CD56C5" w:rsidP="00F85400">
      <w:pPr>
        <w:spacing w:before="4"/>
        <w:jc w:val="center"/>
        <w:rPr>
          <w:rFonts w:ascii="Times New Roman" w:eastAsia="Times New Roman" w:hAnsi="Times New Roman" w:cs="Times New Roman"/>
          <w:sz w:val="28"/>
          <w:szCs w:val="28"/>
        </w:rPr>
      </w:pPr>
    </w:p>
    <w:p w:rsidR="00CD56C5" w:rsidRDefault="00CD56C5" w:rsidP="00F85400">
      <w:pPr>
        <w:spacing w:before="4"/>
        <w:jc w:val="center"/>
        <w:rPr>
          <w:rFonts w:ascii="Times New Roman" w:eastAsia="Times New Roman" w:hAnsi="Times New Roman" w:cs="Times New Roman"/>
          <w:sz w:val="28"/>
          <w:szCs w:val="28"/>
        </w:rPr>
      </w:pPr>
    </w:p>
    <w:p w:rsidR="00CD56C5" w:rsidRDefault="00CD56C5" w:rsidP="00F85400">
      <w:pPr>
        <w:spacing w:before="4"/>
        <w:jc w:val="center"/>
        <w:rPr>
          <w:rFonts w:ascii="Times New Roman" w:eastAsia="Times New Roman" w:hAnsi="Times New Roman" w:cs="Times New Roman"/>
          <w:sz w:val="28"/>
          <w:szCs w:val="28"/>
        </w:rPr>
      </w:pPr>
    </w:p>
    <w:p w:rsidR="00CD56C5" w:rsidRDefault="00CD56C5" w:rsidP="00F85400">
      <w:pPr>
        <w:spacing w:before="4"/>
        <w:jc w:val="center"/>
        <w:rPr>
          <w:rFonts w:ascii="Times New Roman" w:eastAsia="Times New Roman" w:hAnsi="Times New Roman" w:cs="Times New Roman"/>
          <w:sz w:val="28"/>
          <w:szCs w:val="28"/>
        </w:rPr>
      </w:pPr>
    </w:p>
    <w:p w:rsidR="008D72C4" w:rsidRDefault="008D72C4" w:rsidP="00F85400">
      <w:pPr>
        <w:spacing w:before="4"/>
        <w:jc w:val="center"/>
        <w:rPr>
          <w:rFonts w:ascii="Times New Roman" w:eastAsia="Times New Roman" w:hAnsi="Times New Roman" w:cs="Times New Roman"/>
          <w:sz w:val="28"/>
          <w:szCs w:val="28"/>
        </w:rPr>
      </w:pPr>
    </w:p>
    <w:p w:rsidR="008D72C4" w:rsidRDefault="008D72C4" w:rsidP="00F85400">
      <w:pPr>
        <w:spacing w:before="4"/>
        <w:jc w:val="center"/>
        <w:rPr>
          <w:rFonts w:ascii="Times New Roman" w:eastAsia="Times New Roman" w:hAnsi="Times New Roman" w:cs="Times New Roman"/>
          <w:sz w:val="28"/>
          <w:szCs w:val="28"/>
        </w:rPr>
      </w:pPr>
    </w:p>
    <w:p w:rsidR="008D72C4" w:rsidRDefault="008D72C4" w:rsidP="00F85400">
      <w:pPr>
        <w:spacing w:before="4"/>
        <w:jc w:val="center"/>
        <w:rPr>
          <w:rFonts w:ascii="Times New Roman" w:eastAsia="Times New Roman" w:hAnsi="Times New Roman" w:cs="Times New Roman"/>
          <w:sz w:val="28"/>
          <w:szCs w:val="28"/>
        </w:rPr>
      </w:pPr>
    </w:p>
    <w:p w:rsidR="00CD56C5" w:rsidRDefault="00CD56C5" w:rsidP="00F85400">
      <w:pPr>
        <w:spacing w:before="3"/>
        <w:jc w:val="center"/>
        <w:rPr>
          <w:rFonts w:ascii="Calibri"/>
          <w:spacing w:val="-1"/>
          <w:sz w:val="48"/>
        </w:rPr>
      </w:pPr>
      <w:bookmarkStart w:id="1" w:name="_bookmark0"/>
      <w:bookmarkEnd w:id="1"/>
      <w:r>
        <w:rPr>
          <w:rFonts w:ascii="Calibri"/>
          <w:spacing w:val="-1"/>
          <w:sz w:val="48"/>
        </w:rPr>
        <w:t>C</w:t>
      </w:r>
      <w:r w:rsidR="00A06F17">
        <w:rPr>
          <w:rFonts w:ascii="Calibri"/>
          <w:spacing w:val="-1"/>
          <w:sz w:val="48"/>
        </w:rPr>
        <w:t>OMPLAINTS</w:t>
      </w:r>
      <w:r w:rsidR="00A06F17">
        <w:rPr>
          <w:rFonts w:ascii="Calibri"/>
          <w:spacing w:val="-9"/>
          <w:sz w:val="48"/>
        </w:rPr>
        <w:t xml:space="preserve"> </w:t>
      </w:r>
      <w:r w:rsidR="00A06F17">
        <w:rPr>
          <w:rFonts w:ascii="Calibri"/>
          <w:spacing w:val="-1"/>
          <w:sz w:val="48"/>
        </w:rPr>
        <w:t>POLICY</w:t>
      </w:r>
    </w:p>
    <w:p w:rsidR="0025027D" w:rsidRDefault="0025027D" w:rsidP="00CD56C5">
      <w:pPr>
        <w:jc w:val="center"/>
        <w:rPr>
          <w:rFonts w:ascii="Calibri" w:eastAsia="Calibri" w:hAnsi="Calibri" w:cs="Calibri"/>
          <w:sz w:val="20"/>
          <w:szCs w:val="20"/>
        </w:rPr>
      </w:pPr>
    </w:p>
    <w:p w:rsidR="00CD56C5" w:rsidRDefault="00CD56C5" w:rsidP="00CD56C5">
      <w:pPr>
        <w:jc w:val="cente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8D72C4" w:rsidRDefault="008D72C4">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rPr>
          <w:rFonts w:ascii="Calibri" w:eastAsia="Calibri" w:hAnsi="Calibri" w:cs="Calibri"/>
          <w:sz w:val="20"/>
          <w:szCs w:val="20"/>
        </w:rPr>
      </w:pPr>
    </w:p>
    <w:p w:rsidR="0025027D" w:rsidRDefault="0025027D">
      <w:pPr>
        <w:spacing w:before="5"/>
        <w:rPr>
          <w:rFonts w:ascii="Calibri" w:eastAsia="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2659"/>
        <w:gridCol w:w="1961"/>
        <w:gridCol w:w="3144"/>
        <w:gridCol w:w="1714"/>
      </w:tblGrid>
      <w:tr w:rsidR="008D72C4" w:rsidRPr="008D72C4">
        <w:trPr>
          <w:trHeight w:hRule="exact" w:val="314"/>
        </w:trPr>
        <w:tc>
          <w:tcPr>
            <w:tcW w:w="2659"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line="303" w:lineRule="exact"/>
              <w:ind w:left="102"/>
              <w:rPr>
                <w:rFonts w:ascii="Cambria" w:eastAsia="Cambria" w:hAnsi="Cambria" w:cs="Cambria"/>
                <w:color w:val="000000" w:themeColor="text1"/>
                <w:sz w:val="26"/>
                <w:szCs w:val="26"/>
              </w:rPr>
            </w:pPr>
            <w:bookmarkStart w:id="2" w:name="Date_of_last_review:"/>
            <w:bookmarkEnd w:id="2"/>
            <w:r w:rsidRPr="00F85400">
              <w:rPr>
                <w:rFonts w:ascii="Cambria"/>
                <w:b/>
                <w:color w:val="000000" w:themeColor="text1"/>
                <w:spacing w:val="-1"/>
                <w:sz w:val="26"/>
              </w:rPr>
              <w:t>Date</w:t>
            </w:r>
            <w:r w:rsidRPr="00F85400">
              <w:rPr>
                <w:rFonts w:ascii="Cambria"/>
                <w:b/>
                <w:color w:val="000000" w:themeColor="text1"/>
                <w:spacing w:val="-7"/>
                <w:sz w:val="26"/>
              </w:rPr>
              <w:t xml:space="preserve"> </w:t>
            </w:r>
            <w:r w:rsidRPr="00F85400">
              <w:rPr>
                <w:rFonts w:ascii="Cambria"/>
                <w:b/>
                <w:color w:val="000000" w:themeColor="text1"/>
                <w:spacing w:val="-1"/>
                <w:sz w:val="26"/>
              </w:rPr>
              <w:t>of</w:t>
            </w:r>
            <w:r w:rsidRPr="00F85400">
              <w:rPr>
                <w:rFonts w:ascii="Cambria"/>
                <w:b/>
                <w:color w:val="000000" w:themeColor="text1"/>
                <w:spacing w:val="-5"/>
                <w:sz w:val="26"/>
              </w:rPr>
              <w:t xml:space="preserve"> </w:t>
            </w:r>
            <w:r w:rsidRPr="00F85400">
              <w:rPr>
                <w:rFonts w:ascii="Cambria"/>
                <w:b/>
                <w:color w:val="000000" w:themeColor="text1"/>
                <w:sz w:val="26"/>
              </w:rPr>
              <w:t>last</w:t>
            </w:r>
            <w:r w:rsidRPr="00F85400">
              <w:rPr>
                <w:rFonts w:ascii="Cambria"/>
                <w:b/>
                <w:color w:val="000000" w:themeColor="text1"/>
                <w:spacing w:val="-8"/>
                <w:sz w:val="26"/>
              </w:rPr>
              <w:t xml:space="preserve"> </w:t>
            </w:r>
            <w:r w:rsidRPr="00F85400">
              <w:rPr>
                <w:rFonts w:ascii="Cambria"/>
                <w:b/>
                <w:color w:val="000000" w:themeColor="text1"/>
                <w:sz w:val="26"/>
              </w:rPr>
              <w:t>review:</w:t>
            </w:r>
          </w:p>
        </w:tc>
        <w:tc>
          <w:tcPr>
            <w:tcW w:w="1961" w:type="dxa"/>
            <w:tcBorders>
              <w:top w:val="single" w:sz="5" w:space="0" w:color="000000"/>
              <w:left w:val="single" w:sz="5" w:space="0" w:color="000000"/>
              <w:bottom w:val="single" w:sz="5" w:space="0" w:color="000000"/>
              <w:right w:val="single" w:sz="5" w:space="0" w:color="000000"/>
            </w:tcBorders>
          </w:tcPr>
          <w:p w:rsidR="0025027D" w:rsidRPr="00F85400" w:rsidRDefault="0025027D">
            <w:pPr>
              <w:pStyle w:val="TableParagraph"/>
              <w:spacing w:before="32"/>
              <w:ind w:left="102"/>
              <w:rPr>
                <w:rFonts w:ascii="Calibri" w:eastAsia="Calibri" w:hAnsi="Calibri" w:cs="Calibri"/>
                <w:color w:val="000000" w:themeColor="text1"/>
              </w:rPr>
            </w:pPr>
          </w:p>
        </w:tc>
        <w:tc>
          <w:tcPr>
            <w:tcW w:w="3144"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line="303" w:lineRule="exact"/>
              <w:ind w:left="102"/>
              <w:rPr>
                <w:rFonts w:ascii="Cambria" w:eastAsia="Cambria" w:hAnsi="Cambria" w:cs="Cambria"/>
                <w:color w:val="000000" w:themeColor="text1"/>
                <w:sz w:val="26"/>
                <w:szCs w:val="26"/>
              </w:rPr>
            </w:pPr>
            <w:bookmarkStart w:id="3" w:name="Review_period:"/>
            <w:bookmarkEnd w:id="3"/>
            <w:r w:rsidRPr="00F85400">
              <w:rPr>
                <w:rFonts w:ascii="Cambria"/>
                <w:b/>
                <w:color w:val="000000" w:themeColor="text1"/>
                <w:spacing w:val="-1"/>
                <w:sz w:val="26"/>
              </w:rPr>
              <w:t>Review</w:t>
            </w:r>
            <w:r w:rsidRPr="00F85400">
              <w:rPr>
                <w:rFonts w:ascii="Cambria"/>
                <w:b/>
                <w:color w:val="000000" w:themeColor="text1"/>
                <w:spacing w:val="-19"/>
                <w:sz w:val="26"/>
              </w:rPr>
              <w:t xml:space="preserve"> </w:t>
            </w:r>
            <w:r w:rsidRPr="00F85400">
              <w:rPr>
                <w:rFonts w:ascii="Cambria"/>
                <w:b/>
                <w:color w:val="000000" w:themeColor="text1"/>
                <w:sz w:val="26"/>
              </w:rPr>
              <w:t>period:</w:t>
            </w:r>
          </w:p>
        </w:tc>
        <w:tc>
          <w:tcPr>
            <w:tcW w:w="1714" w:type="dxa"/>
            <w:tcBorders>
              <w:top w:val="single" w:sz="5" w:space="0" w:color="000000"/>
              <w:left w:val="single" w:sz="5" w:space="0" w:color="000000"/>
              <w:bottom w:val="single" w:sz="5" w:space="0" w:color="000000"/>
              <w:right w:val="single" w:sz="5" w:space="0" w:color="000000"/>
            </w:tcBorders>
          </w:tcPr>
          <w:p w:rsidR="0025027D" w:rsidRPr="00F85400" w:rsidRDefault="0025027D">
            <w:pPr>
              <w:pStyle w:val="TableParagraph"/>
              <w:spacing w:line="264" w:lineRule="exact"/>
              <w:ind w:left="102"/>
              <w:rPr>
                <w:rFonts w:ascii="Calibri" w:eastAsia="Calibri" w:hAnsi="Calibri" w:cs="Calibri"/>
                <w:color w:val="000000" w:themeColor="text1"/>
              </w:rPr>
            </w:pPr>
          </w:p>
        </w:tc>
      </w:tr>
      <w:tr w:rsidR="008D72C4" w:rsidRPr="008D72C4">
        <w:trPr>
          <w:trHeight w:hRule="exact" w:val="317"/>
        </w:trPr>
        <w:tc>
          <w:tcPr>
            <w:tcW w:w="2659"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before="1" w:line="304" w:lineRule="exact"/>
              <w:ind w:left="102"/>
              <w:rPr>
                <w:rFonts w:ascii="Cambria" w:eastAsia="Cambria" w:hAnsi="Cambria" w:cs="Cambria"/>
                <w:color w:val="000000" w:themeColor="text1"/>
                <w:sz w:val="26"/>
                <w:szCs w:val="26"/>
              </w:rPr>
            </w:pPr>
            <w:bookmarkStart w:id="4" w:name="Date_of_next_review:"/>
            <w:bookmarkEnd w:id="4"/>
            <w:r w:rsidRPr="00F85400">
              <w:rPr>
                <w:rFonts w:ascii="Cambria"/>
                <w:b/>
                <w:color w:val="000000" w:themeColor="text1"/>
                <w:spacing w:val="-1"/>
                <w:sz w:val="26"/>
              </w:rPr>
              <w:t>Date</w:t>
            </w:r>
            <w:r w:rsidRPr="00F85400">
              <w:rPr>
                <w:rFonts w:ascii="Cambria"/>
                <w:b/>
                <w:color w:val="000000" w:themeColor="text1"/>
                <w:spacing w:val="-7"/>
                <w:sz w:val="26"/>
              </w:rPr>
              <w:t xml:space="preserve"> </w:t>
            </w:r>
            <w:r w:rsidRPr="00F85400">
              <w:rPr>
                <w:rFonts w:ascii="Cambria"/>
                <w:b/>
                <w:color w:val="000000" w:themeColor="text1"/>
                <w:spacing w:val="-1"/>
                <w:sz w:val="26"/>
              </w:rPr>
              <w:t>of</w:t>
            </w:r>
            <w:r w:rsidRPr="00F85400">
              <w:rPr>
                <w:rFonts w:ascii="Cambria"/>
                <w:b/>
                <w:color w:val="000000" w:themeColor="text1"/>
                <w:spacing w:val="-5"/>
                <w:sz w:val="26"/>
              </w:rPr>
              <w:t xml:space="preserve"> </w:t>
            </w:r>
            <w:r w:rsidRPr="00F85400">
              <w:rPr>
                <w:rFonts w:ascii="Cambria"/>
                <w:b/>
                <w:color w:val="000000" w:themeColor="text1"/>
                <w:sz w:val="26"/>
              </w:rPr>
              <w:t>next</w:t>
            </w:r>
            <w:r w:rsidRPr="00F85400">
              <w:rPr>
                <w:rFonts w:ascii="Cambria"/>
                <w:b/>
                <w:color w:val="000000" w:themeColor="text1"/>
                <w:spacing w:val="-9"/>
                <w:sz w:val="26"/>
              </w:rPr>
              <w:t xml:space="preserve"> </w:t>
            </w:r>
            <w:r w:rsidRPr="00F85400">
              <w:rPr>
                <w:rFonts w:ascii="Cambria"/>
                <w:b/>
                <w:color w:val="000000" w:themeColor="text1"/>
                <w:sz w:val="26"/>
              </w:rPr>
              <w:t>review:</w:t>
            </w:r>
          </w:p>
        </w:tc>
        <w:tc>
          <w:tcPr>
            <w:tcW w:w="1961" w:type="dxa"/>
            <w:tcBorders>
              <w:top w:val="single" w:sz="5" w:space="0" w:color="000000"/>
              <w:left w:val="single" w:sz="5" w:space="0" w:color="000000"/>
              <w:bottom w:val="single" w:sz="5" w:space="0" w:color="000000"/>
              <w:right w:val="single" w:sz="5" w:space="0" w:color="000000"/>
            </w:tcBorders>
          </w:tcPr>
          <w:p w:rsidR="0025027D" w:rsidRPr="00F85400" w:rsidRDefault="0025027D">
            <w:pPr>
              <w:pStyle w:val="TableParagraph"/>
              <w:spacing w:before="34"/>
              <w:ind w:left="102"/>
              <w:rPr>
                <w:rFonts w:ascii="Calibri" w:eastAsia="Calibri" w:hAnsi="Calibri" w:cs="Calibri"/>
                <w:color w:val="000000" w:themeColor="text1"/>
              </w:rPr>
            </w:pPr>
          </w:p>
        </w:tc>
        <w:tc>
          <w:tcPr>
            <w:tcW w:w="3144"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before="1" w:line="304" w:lineRule="exact"/>
              <w:ind w:left="102"/>
              <w:rPr>
                <w:rFonts w:ascii="Cambria" w:eastAsia="Cambria" w:hAnsi="Cambria" w:cs="Cambria"/>
                <w:color w:val="000000" w:themeColor="text1"/>
                <w:sz w:val="26"/>
                <w:szCs w:val="26"/>
              </w:rPr>
            </w:pPr>
            <w:bookmarkStart w:id="5" w:name="Owner:"/>
            <w:bookmarkEnd w:id="5"/>
            <w:r w:rsidRPr="00F85400">
              <w:rPr>
                <w:rFonts w:ascii="Cambria"/>
                <w:b/>
                <w:color w:val="000000" w:themeColor="text1"/>
                <w:spacing w:val="-1"/>
                <w:sz w:val="26"/>
              </w:rPr>
              <w:t>Owner:</w:t>
            </w:r>
          </w:p>
        </w:tc>
        <w:tc>
          <w:tcPr>
            <w:tcW w:w="1714" w:type="dxa"/>
            <w:tcBorders>
              <w:top w:val="single" w:sz="5" w:space="0" w:color="000000"/>
              <w:left w:val="single" w:sz="5" w:space="0" w:color="000000"/>
              <w:bottom w:val="single" w:sz="5" w:space="0" w:color="000000"/>
              <w:right w:val="single" w:sz="5" w:space="0" w:color="000000"/>
            </w:tcBorders>
          </w:tcPr>
          <w:p w:rsidR="0025027D" w:rsidRPr="00F85400" w:rsidRDefault="0025027D">
            <w:pPr>
              <w:pStyle w:val="TableParagraph"/>
              <w:spacing w:line="267" w:lineRule="exact"/>
              <w:ind w:left="102"/>
              <w:rPr>
                <w:rFonts w:ascii="Calibri" w:eastAsia="Calibri" w:hAnsi="Calibri" w:cs="Calibri"/>
                <w:color w:val="000000" w:themeColor="text1"/>
              </w:rPr>
            </w:pPr>
          </w:p>
        </w:tc>
      </w:tr>
      <w:tr w:rsidR="008D72C4" w:rsidRPr="008D72C4">
        <w:trPr>
          <w:trHeight w:hRule="exact" w:val="314"/>
        </w:trPr>
        <w:tc>
          <w:tcPr>
            <w:tcW w:w="2659"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line="303" w:lineRule="exact"/>
              <w:ind w:left="102"/>
              <w:rPr>
                <w:rFonts w:ascii="Cambria" w:eastAsia="Cambria" w:hAnsi="Cambria" w:cs="Cambria"/>
                <w:color w:val="000000" w:themeColor="text1"/>
                <w:sz w:val="26"/>
                <w:szCs w:val="26"/>
              </w:rPr>
            </w:pPr>
            <w:bookmarkStart w:id="6" w:name="Type_of_policy:"/>
            <w:bookmarkEnd w:id="6"/>
            <w:r w:rsidRPr="00F85400">
              <w:rPr>
                <w:rFonts w:ascii="Cambria"/>
                <w:b/>
                <w:color w:val="000000" w:themeColor="text1"/>
                <w:spacing w:val="-1"/>
                <w:sz w:val="26"/>
              </w:rPr>
              <w:t>Type</w:t>
            </w:r>
            <w:r w:rsidRPr="00F85400">
              <w:rPr>
                <w:rFonts w:ascii="Cambria"/>
                <w:b/>
                <w:color w:val="000000" w:themeColor="text1"/>
                <w:spacing w:val="-10"/>
                <w:sz w:val="26"/>
              </w:rPr>
              <w:t xml:space="preserve"> </w:t>
            </w:r>
            <w:r w:rsidRPr="00F85400">
              <w:rPr>
                <w:rFonts w:ascii="Cambria"/>
                <w:b/>
                <w:color w:val="000000" w:themeColor="text1"/>
                <w:sz w:val="26"/>
              </w:rPr>
              <w:t>of</w:t>
            </w:r>
            <w:r w:rsidRPr="00F85400">
              <w:rPr>
                <w:rFonts w:ascii="Cambria"/>
                <w:b/>
                <w:color w:val="000000" w:themeColor="text1"/>
                <w:spacing w:val="-9"/>
                <w:sz w:val="26"/>
              </w:rPr>
              <w:t xml:space="preserve"> </w:t>
            </w:r>
            <w:r w:rsidRPr="00F85400">
              <w:rPr>
                <w:rFonts w:ascii="Cambria"/>
                <w:b/>
                <w:color w:val="000000" w:themeColor="text1"/>
                <w:spacing w:val="-1"/>
                <w:sz w:val="26"/>
              </w:rPr>
              <w:t>policy:</w:t>
            </w:r>
          </w:p>
        </w:tc>
        <w:tc>
          <w:tcPr>
            <w:tcW w:w="1961"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line="264" w:lineRule="exact"/>
              <w:ind w:left="102"/>
              <w:rPr>
                <w:rFonts w:ascii="Calibri" w:eastAsia="Calibri" w:hAnsi="Calibri" w:cs="Calibri"/>
                <w:color w:val="000000" w:themeColor="text1"/>
              </w:rPr>
            </w:pPr>
            <w:r w:rsidRPr="00F85400">
              <w:rPr>
                <w:rFonts w:ascii="Calibri"/>
                <w:color w:val="000000" w:themeColor="text1"/>
                <w:spacing w:val="-1"/>
              </w:rPr>
              <w:t>Statutory</w:t>
            </w:r>
          </w:p>
        </w:tc>
        <w:tc>
          <w:tcPr>
            <w:tcW w:w="3144" w:type="dxa"/>
            <w:tcBorders>
              <w:top w:val="single" w:sz="5" w:space="0" w:color="000000"/>
              <w:left w:val="single" w:sz="5" w:space="0" w:color="000000"/>
              <w:bottom w:val="single" w:sz="5" w:space="0" w:color="000000"/>
              <w:right w:val="single" w:sz="5" w:space="0" w:color="000000"/>
            </w:tcBorders>
          </w:tcPr>
          <w:p w:rsidR="0025027D" w:rsidRPr="00F85400" w:rsidRDefault="00A06F17">
            <w:pPr>
              <w:pStyle w:val="TableParagraph"/>
              <w:spacing w:line="303" w:lineRule="exact"/>
              <w:ind w:left="102"/>
              <w:rPr>
                <w:rFonts w:ascii="Cambria" w:eastAsia="Cambria" w:hAnsi="Cambria" w:cs="Cambria"/>
                <w:color w:val="000000" w:themeColor="text1"/>
                <w:sz w:val="26"/>
                <w:szCs w:val="26"/>
              </w:rPr>
            </w:pPr>
            <w:bookmarkStart w:id="7" w:name="LGB_or_Board_approval:_"/>
            <w:bookmarkEnd w:id="7"/>
            <w:r w:rsidRPr="00F85400">
              <w:rPr>
                <w:rFonts w:ascii="Cambria"/>
                <w:b/>
                <w:color w:val="000000" w:themeColor="text1"/>
                <w:spacing w:val="-1"/>
                <w:sz w:val="26"/>
              </w:rPr>
              <w:t>LGB</w:t>
            </w:r>
            <w:r w:rsidRPr="00F85400">
              <w:rPr>
                <w:rFonts w:ascii="Cambria"/>
                <w:b/>
                <w:color w:val="000000" w:themeColor="text1"/>
                <w:spacing w:val="-8"/>
                <w:sz w:val="26"/>
              </w:rPr>
              <w:t xml:space="preserve"> </w:t>
            </w:r>
            <w:r w:rsidRPr="00F85400">
              <w:rPr>
                <w:rFonts w:ascii="Cambria"/>
                <w:b/>
                <w:color w:val="000000" w:themeColor="text1"/>
                <w:spacing w:val="-1"/>
                <w:sz w:val="26"/>
              </w:rPr>
              <w:t>or</w:t>
            </w:r>
            <w:r w:rsidRPr="00F85400">
              <w:rPr>
                <w:rFonts w:ascii="Cambria"/>
                <w:b/>
                <w:color w:val="000000" w:themeColor="text1"/>
                <w:spacing w:val="-9"/>
                <w:sz w:val="26"/>
              </w:rPr>
              <w:t xml:space="preserve"> </w:t>
            </w:r>
            <w:r w:rsidRPr="00F85400">
              <w:rPr>
                <w:rFonts w:ascii="Cambria"/>
                <w:b/>
                <w:color w:val="000000" w:themeColor="text1"/>
                <w:sz w:val="26"/>
              </w:rPr>
              <w:t>Board</w:t>
            </w:r>
            <w:r w:rsidRPr="00F85400">
              <w:rPr>
                <w:rFonts w:ascii="Cambria"/>
                <w:b/>
                <w:color w:val="000000" w:themeColor="text1"/>
                <w:spacing w:val="-10"/>
                <w:sz w:val="26"/>
              </w:rPr>
              <w:t xml:space="preserve"> </w:t>
            </w:r>
            <w:r w:rsidRPr="00F85400">
              <w:rPr>
                <w:rFonts w:ascii="Cambria"/>
                <w:b/>
                <w:color w:val="000000" w:themeColor="text1"/>
                <w:sz w:val="26"/>
              </w:rPr>
              <w:t>approval:</w:t>
            </w:r>
          </w:p>
        </w:tc>
        <w:tc>
          <w:tcPr>
            <w:tcW w:w="1714" w:type="dxa"/>
            <w:tcBorders>
              <w:top w:val="single" w:sz="5" w:space="0" w:color="000000"/>
              <w:left w:val="single" w:sz="5" w:space="0" w:color="000000"/>
              <w:bottom w:val="single" w:sz="5" w:space="0" w:color="000000"/>
              <w:right w:val="single" w:sz="5" w:space="0" w:color="000000"/>
            </w:tcBorders>
          </w:tcPr>
          <w:p w:rsidR="0025027D" w:rsidRPr="00F85400" w:rsidRDefault="0025027D">
            <w:pPr>
              <w:pStyle w:val="TableParagraph"/>
              <w:spacing w:line="264" w:lineRule="exact"/>
              <w:ind w:left="102"/>
              <w:rPr>
                <w:rFonts w:ascii="Calibri" w:eastAsia="Calibri" w:hAnsi="Calibri" w:cs="Calibri"/>
                <w:color w:val="000000" w:themeColor="text1"/>
              </w:rPr>
            </w:pPr>
          </w:p>
        </w:tc>
      </w:tr>
    </w:tbl>
    <w:p w:rsidR="0025027D" w:rsidRDefault="0025027D">
      <w:pPr>
        <w:spacing w:line="264" w:lineRule="exact"/>
        <w:rPr>
          <w:rFonts w:ascii="Calibri" w:eastAsia="Calibri" w:hAnsi="Calibri" w:cs="Calibri"/>
        </w:rPr>
      </w:pPr>
    </w:p>
    <w:p w:rsidR="00CD56C5" w:rsidRDefault="00CD56C5">
      <w:pPr>
        <w:spacing w:line="264" w:lineRule="exact"/>
        <w:rPr>
          <w:rFonts w:ascii="Calibri" w:eastAsia="Calibri" w:hAnsi="Calibri" w:cs="Calibri"/>
        </w:rPr>
      </w:pPr>
    </w:p>
    <w:p w:rsidR="00CD56C5" w:rsidRDefault="00CD56C5">
      <w:pPr>
        <w:spacing w:line="264" w:lineRule="exact"/>
        <w:rPr>
          <w:rFonts w:ascii="Calibri" w:eastAsia="Calibri" w:hAnsi="Calibri" w:cs="Calibri"/>
        </w:rPr>
      </w:pPr>
    </w:p>
    <w:p w:rsidR="008D72C4" w:rsidRDefault="008D72C4">
      <w:pPr>
        <w:rPr>
          <w:rFonts w:ascii="Calibri" w:eastAsia="Calibri" w:hAnsi="Calibri" w:cs="Calibri"/>
        </w:rPr>
      </w:pPr>
      <w:r>
        <w:rPr>
          <w:rFonts w:ascii="Calibri" w:eastAsia="Calibri" w:hAnsi="Calibri" w:cs="Calibri"/>
        </w:rPr>
        <w:br w:type="page"/>
      </w:r>
    </w:p>
    <w:p w:rsidR="0025027D" w:rsidRPr="00F85400" w:rsidRDefault="008D72C4">
      <w:pPr>
        <w:spacing w:before="49"/>
        <w:ind w:left="180"/>
        <w:rPr>
          <w:rFonts w:ascii="Cambria" w:eastAsia="Cambria" w:hAnsi="Cambria" w:cs="Cambria"/>
          <w:color w:val="000000" w:themeColor="text1"/>
          <w:sz w:val="26"/>
          <w:szCs w:val="26"/>
        </w:rPr>
      </w:pPr>
      <w:bookmarkStart w:id="8" w:name="Complaints_Policy"/>
      <w:bookmarkEnd w:id="8"/>
      <w:r w:rsidRPr="00F85400">
        <w:rPr>
          <w:rFonts w:ascii="Cambria"/>
          <w:b/>
          <w:color w:val="000000" w:themeColor="text1"/>
          <w:spacing w:val="-1"/>
          <w:sz w:val="26"/>
        </w:rPr>
        <w:lastRenderedPageBreak/>
        <w:t>Co</w:t>
      </w:r>
      <w:r w:rsidR="00A06F17" w:rsidRPr="00F85400">
        <w:rPr>
          <w:rFonts w:ascii="Cambria"/>
          <w:b/>
          <w:color w:val="000000" w:themeColor="text1"/>
          <w:spacing w:val="-1"/>
          <w:sz w:val="26"/>
        </w:rPr>
        <w:t>mplaints</w:t>
      </w:r>
      <w:r w:rsidR="00A06F17" w:rsidRPr="00F85400">
        <w:rPr>
          <w:rFonts w:ascii="Cambria"/>
          <w:b/>
          <w:color w:val="000000" w:themeColor="text1"/>
          <w:spacing w:val="-20"/>
          <w:sz w:val="26"/>
        </w:rPr>
        <w:t xml:space="preserve"> </w:t>
      </w:r>
      <w:r w:rsidR="00A06F17" w:rsidRPr="00F85400">
        <w:rPr>
          <w:rFonts w:ascii="Cambria"/>
          <w:b/>
          <w:color w:val="000000" w:themeColor="text1"/>
          <w:sz w:val="26"/>
        </w:rPr>
        <w:t>Policy</w:t>
      </w:r>
    </w:p>
    <w:p w:rsidR="0025027D" w:rsidRDefault="0025027D">
      <w:pPr>
        <w:spacing w:before="11"/>
        <w:rPr>
          <w:rFonts w:ascii="Cambria" w:eastAsia="Cambria" w:hAnsi="Cambria" w:cs="Cambria"/>
          <w:b/>
          <w:bCs/>
          <w:sz w:val="26"/>
          <w:szCs w:val="26"/>
        </w:rPr>
      </w:pPr>
    </w:p>
    <w:p w:rsidR="0025027D" w:rsidRDefault="00A06F17">
      <w:pPr>
        <w:pStyle w:val="Heading1"/>
        <w:numPr>
          <w:ilvl w:val="0"/>
          <w:numId w:val="4"/>
        </w:numPr>
        <w:tabs>
          <w:tab w:val="left" w:pos="473"/>
        </w:tabs>
        <w:ind w:hanging="292"/>
        <w:jc w:val="left"/>
        <w:rPr>
          <w:b w:val="0"/>
          <w:bCs w:val="0"/>
        </w:rPr>
      </w:pPr>
      <w:r>
        <w:rPr>
          <w:spacing w:val="-1"/>
        </w:rPr>
        <w:t>Principles</w:t>
      </w:r>
    </w:p>
    <w:p w:rsidR="0025027D" w:rsidRDefault="0025027D">
      <w:pPr>
        <w:rPr>
          <w:rFonts w:ascii="Garamond" w:eastAsia="Garamond" w:hAnsi="Garamond" w:cs="Garamond"/>
          <w:b/>
          <w:bCs/>
          <w:sz w:val="24"/>
          <w:szCs w:val="24"/>
        </w:rPr>
      </w:pPr>
    </w:p>
    <w:p w:rsidR="0025027D" w:rsidRDefault="00A06F17" w:rsidP="00F85400">
      <w:pPr>
        <w:pStyle w:val="BodyText"/>
        <w:ind w:left="472" w:right="246" w:firstLine="0"/>
        <w:jc w:val="both"/>
      </w:pPr>
      <w:r>
        <w:rPr>
          <w:spacing w:val="-1"/>
        </w:rPr>
        <w:t>The</w:t>
      </w:r>
      <w:r>
        <w:t xml:space="preserve"> </w:t>
      </w:r>
      <w:r>
        <w:rPr>
          <w:spacing w:val="-1"/>
        </w:rPr>
        <w:t>academy</w:t>
      </w:r>
      <w:r>
        <w:t xml:space="preserve"> </w:t>
      </w:r>
      <w:r>
        <w:rPr>
          <w:spacing w:val="-1"/>
        </w:rPr>
        <w:t>tries</w:t>
      </w:r>
      <w:r>
        <w:rPr>
          <w:spacing w:val="-2"/>
        </w:rPr>
        <w:t xml:space="preserve"> </w:t>
      </w:r>
      <w:r>
        <w:rPr>
          <w:spacing w:val="-1"/>
        </w:rPr>
        <w:t>to resolve</w:t>
      </w:r>
      <w:r>
        <w:t xml:space="preserve"> </w:t>
      </w:r>
      <w:r>
        <w:rPr>
          <w:spacing w:val="-1"/>
        </w:rPr>
        <w:t>problems</w:t>
      </w:r>
      <w:r>
        <w:rPr>
          <w:spacing w:val="-2"/>
        </w:rPr>
        <w:t xml:space="preserve"> </w:t>
      </w:r>
      <w:r>
        <w:rPr>
          <w:spacing w:val="-1"/>
        </w:rPr>
        <w:t>informally</w:t>
      </w:r>
      <w:r>
        <w:t xml:space="preserve"> </w:t>
      </w:r>
      <w:r>
        <w:rPr>
          <w:spacing w:val="-1"/>
        </w:rPr>
        <w:t>wherever possible.</w:t>
      </w:r>
      <w:r>
        <w:t xml:space="preserve"> An</w:t>
      </w:r>
      <w:r>
        <w:rPr>
          <w:spacing w:val="-1"/>
        </w:rPr>
        <w:t xml:space="preserve"> effective</w:t>
      </w:r>
      <w:r>
        <w:t xml:space="preserve"> </w:t>
      </w:r>
      <w:r>
        <w:rPr>
          <w:spacing w:val="-1"/>
        </w:rPr>
        <w:t>response</w:t>
      </w:r>
      <w:r>
        <w:t xml:space="preserve"> </w:t>
      </w:r>
      <w:r>
        <w:rPr>
          <w:spacing w:val="-1"/>
        </w:rPr>
        <w:t>and</w:t>
      </w:r>
      <w:r>
        <w:rPr>
          <w:spacing w:val="68"/>
        </w:rPr>
        <w:t xml:space="preserve"> </w:t>
      </w:r>
      <w:r>
        <w:rPr>
          <w:spacing w:val="-1"/>
        </w:rPr>
        <w:t>appropriate</w:t>
      </w:r>
      <w:r>
        <w:t xml:space="preserve"> </w:t>
      </w:r>
      <w:r>
        <w:rPr>
          <w:spacing w:val="-1"/>
        </w:rPr>
        <w:t>redress</w:t>
      </w:r>
      <w:r>
        <w:rPr>
          <w:spacing w:val="-2"/>
        </w:rPr>
        <w:t xml:space="preserve"> </w:t>
      </w:r>
      <w:r>
        <w:t xml:space="preserve">will </w:t>
      </w:r>
      <w:r>
        <w:rPr>
          <w:spacing w:val="-1"/>
        </w:rPr>
        <w:t>be</w:t>
      </w:r>
      <w:r>
        <w:t xml:space="preserve"> </w:t>
      </w:r>
      <w:r>
        <w:rPr>
          <w:spacing w:val="-1"/>
        </w:rPr>
        <w:t>provided</w:t>
      </w:r>
      <w:r>
        <w:t xml:space="preserve"> </w:t>
      </w:r>
      <w:r>
        <w:rPr>
          <w:spacing w:val="-1"/>
        </w:rPr>
        <w:t xml:space="preserve">to </w:t>
      </w:r>
      <w:r>
        <w:t xml:space="preserve">all </w:t>
      </w:r>
      <w:r>
        <w:rPr>
          <w:spacing w:val="-1"/>
        </w:rPr>
        <w:t>complaints</w:t>
      </w:r>
      <w:r>
        <w:rPr>
          <w:spacing w:val="-2"/>
        </w:rPr>
        <w:t xml:space="preserve"> </w:t>
      </w:r>
      <w:r>
        <w:t>as</w:t>
      </w:r>
      <w:r>
        <w:rPr>
          <w:spacing w:val="-2"/>
        </w:rPr>
        <w:t xml:space="preserve"> </w:t>
      </w:r>
      <w:r>
        <w:t>quickly as</w:t>
      </w:r>
      <w:r>
        <w:rPr>
          <w:spacing w:val="-2"/>
        </w:rPr>
        <w:t xml:space="preserve"> </w:t>
      </w:r>
      <w:r>
        <w:rPr>
          <w:spacing w:val="-1"/>
        </w:rPr>
        <w:t>possible</w:t>
      </w:r>
      <w:r>
        <w:t xml:space="preserve"> </w:t>
      </w:r>
      <w:r>
        <w:rPr>
          <w:spacing w:val="-1"/>
        </w:rPr>
        <w:t xml:space="preserve">dependent </w:t>
      </w:r>
      <w:r>
        <w:t>upon</w:t>
      </w:r>
      <w:r>
        <w:rPr>
          <w:spacing w:val="-1"/>
        </w:rPr>
        <w:t xml:space="preserve"> the</w:t>
      </w:r>
      <w:r>
        <w:rPr>
          <w:spacing w:val="46"/>
        </w:rPr>
        <w:t xml:space="preserve"> </w:t>
      </w:r>
      <w:r>
        <w:rPr>
          <w:spacing w:val="-1"/>
        </w:rPr>
        <w:t>complexity</w:t>
      </w:r>
      <w:r>
        <w:t xml:space="preserve"> </w:t>
      </w:r>
      <w:r>
        <w:rPr>
          <w:spacing w:val="-1"/>
        </w:rPr>
        <w:t>of the</w:t>
      </w:r>
      <w:r>
        <w:t xml:space="preserve"> </w:t>
      </w:r>
      <w:r>
        <w:rPr>
          <w:spacing w:val="-1"/>
        </w:rPr>
        <w:t>issues</w:t>
      </w:r>
      <w:r>
        <w:rPr>
          <w:spacing w:val="-2"/>
        </w:rPr>
        <w:t xml:space="preserve"> </w:t>
      </w:r>
      <w:r>
        <w:rPr>
          <w:spacing w:val="-1"/>
        </w:rPr>
        <w:t>raised.</w:t>
      </w:r>
    </w:p>
    <w:p w:rsidR="0025027D" w:rsidRDefault="0025027D">
      <w:pPr>
        <w:rPr>
          <w:rFonts w:ascii="Garamond" w:eastAsia="Garamond" w:hAnsi="Garamond" w:cs="Garamond"/>
          <w:sz w:val="24"/>
          <w:szCs w:val="24"/>
        </w:rPr>
      </w:pPr>
    </w:p>
    <w:p w:rsidR="0025027D" w:rsidRDefault="00A06F17" w:rsidP="00F85400">
      <w:pPr>
        <w:pStyle w:val="BodyText"/>
        <w:ind w:left="472" w:right="450" w:firstLine="0"/>
        <w:rPr>
          <w:spacing w:val="-1"/>
        </w:rPr>
      </w:pPr>
      <w:r>
        <w:rPr>
          <w:b/>
          <w:spacing w:val="-1"/>
        </w:rPr>
        <w:t>NB</w:t>
      </w:r>
      <w:r w:rsidR="008D72C4">
        <w:rPr>
          <w:b/>
          <w:spacing w:val="-1"/>
        </w:rPr>
        <w:t>:</w:t>
      </w:r>
      <w:r>
        <w:rPr>
          <w:b/>
        </w:rPr>
        <w:t xml:space="preserve"> </w:t>
      </w:r>
      <w:r>
        <w:rPr>
          <w:spacing w:val="-1"/>
        </w:rPr>
        <w:t>This</w:t>
      </w:r>
      <w:r>
        <w:rPr>
          <w:spacing w:val="-2"/>
        </w:rPr>
        <w:t xml:space="preserve"> </w:t>
      </w:r>
      <w:r>
        <w:rPr>
          <w:spacing w:val="-1"/>
        </w:rPr>
        <w:t>policy</w:t>
      </w:r>
      <w:r>
        <w:t xml:space="preserve"> </w:t>
      </w:r>
      <w:r>
        <w:rPr>
          <w:spacing w:val="-1"/>
        </w:rPr>
        <w:t>relates</w:t>
      </w:r>
      <w:r>
        <w:rPr>
          <w:spacing w:val="-2"/>
        </w:rPr>
        <w:t xml:space="preserve"> </w:t>
      </w:r>
      <w:r>
        <w:rPr>
          <w:spacing w:val="-1"/>
        </w:rPr>
        <w:t>to complaints</w:t>
      </w:r>
      <w:r>
        <w:rPr>
          <w:spacing w:val="-2"/>
        </w:rPr>
        <w:t xml:space="preserve"> </w:t>
      </w:r>
      <w:r>
        <w:rPr>
          <w:spacing w:val="-1"/>
        </w:rPr>
        <w:t>about the</w:t>
      </w:r>
      <w:r>
        <w:t xml:space="preserve"> </w:t>
      </w:r>
      <w:r>
        <w:rPr>
          <w:spacing w:val="-1"/>
        </w:rPr>
        <w:t>educational</w:t>
      </w:r>
      <w:r>
        <w:t xml:space="preserve"> </w:t>
      </w:r>
      <w:r>
        <w:rPr>
          <w:spacing w:val="-1"/>
        </w:rPr>
        <w:t>administration of</w:t>
      </w:r>
      <w:r>
        <w:rPr>
          <w:spacing w:val="1"/>
        </w:rPr>
        <w:t xml:space="preserve"> </w:t>
      </w:r>
      <w:r>
        <w:t>an</w:t>
      </w:r>
      <w:r>
        <w:rPr>
          <w:spacing w:val="-1"/>
        </w:rPr>
        <w:t xml:space="preserve"> academy</w:t>
      </w:r>
      <w:r>
        <w:t xml:space="preserve"> </w:t>
      </w:r>
      <w:r>
        <w:rPr>
          <w:spacing w:val="-1"/>
        </w:rPr>
        <w:t>and</w:t>
      </w:r>
      <w:r>
        <w:rPr>
          <w:spacing w:val="68"/>
        </w:rPr>
        <w:t xml:space="preserve"> </w:t>
      </w:r>
      <w:r>
        <w:rPr>
          <w:spacing w:val="-1"/>
        </w:rPr>
        <w:t>typically</w:t>
      </w:r>
      <w:r>
        <w:t xml:space="preserve"> </w:t>
      </w:r>
      <w:r>
        <w:rPr>
          <w:spacing w:val="-1"/>
        </w:rPr>
        <w:t>applies</w:t>
      </w:r>
      <w:r>
        <w:rPr>
          <w:spacing w:val="-2"/>
        </w:rPr>
        <w:t xml:space="preserve"> </w:t>
      </w:r>
      <w:r>
        <w:rPr>
          <w:spacing w:val="-1"/>
        </w:rPr>
        <w:t>to complaints</w:t>
      </w:r>
      <w:r>
        <w:rPr>
          <w:spacing w:val="-2"/>
        </w:rPr>
        <w:t xml:space="preserve"> </w:t>
      </w:r>
      <w:r>
        <w:rPr>
          <w:spacing w:val="-1"/>
        </w:rPr>
        <w:t>made</w:t>
      </w:r>
      <w:r>
        <w:t xml:space="preserve"> </w:t>
      </w:r>
      <w:r>
        <w:rPr>
          <w:spacing w:val="-1"/>
        </w:rPr>
        <w:t>by</w:t>
      </w:r>
      <w:r>
        <w:t xml:space="preserve"> </w:t>
      </w:r>
      <w:r>
        <w:rPr>
          <w:spacing w:val="-1"/>
        </w:rPr>
        <w:t>parents</w:t>
      </w:r>
      <w:r>
        <w:rPr>
          <w:spacing w:val="-2"/>
        </w:rPr>
        <w:t xml:space="preserve"> </w:t>
      </w:r>
      <w:r>
        <w:rPr>
          <w:spacing w:val="-1"/>
        </w:rPr>
        <w:t>and</w:t>
      </w:r>
      <w:r>
        <w:t xml:space="preserve"> </w:t>
      </w:r>
      <w:proofErr w:type="spellStart"/>
      <w:r>
        <w:rPr>
          <w:spacing w:val="-1"/>
        </w:rPr>
        <w:t>carers</w:t>
      </w:r>
      <w:proofErr w:type="spellEnd"/>
      <w:r>
        <w:rPr>
          <w:spacing w:val="-2"/>
        </w:rPr>
        <w:t xml:space="preserve"> </w:t>
      </w:r>
      <w:r>
        <w:rPr>
          <w:spacing w:val="-1"/>
        </w:rPr>
        <w:t>of students.</w:t>
      </w:r>
      <w:r>
        <w:rPr>
          <w:spacing w:val="2"/>
        </w:rPr>
        <w:t xml:space="preserve"> </w:t>
      </w:r>
      <w:r>
        <w:rPr>
          <w:spacing w:val="-1"/>
        </w:rPr>
        <w:t xml:space="preserve">It </w:t>
      </w:r>
      <w:r>
        <w:t>does</w:t>
      </w:r>
      <w:r>
        <w:rPr>
          <w:spacing w:val="1"/>
        </w:rPr>
        <w:t xml:space="preserve"> </w:t>
      </w:r>
      <w:r>
        <w:rPr>
          <w:spacing w:val="-1"/>
        </w:rPr>
        <w:t>not relate</w:t>
      </w:r>
      <w:r>
        <w:t xml:space="preserve"> </w:t>
      </w:r>
      <w:r>
        <w:rPr>
          <w:spacing w:val="-1"/>
        </w:rPr>
        <w:t>to</w:t>
      </w:r>
      <w:r>
        <w:rPr>
          <w:spacing w:val="73"/>
        </w:rPr>
        <w:t xml:space="preserve"> </w:t>
      </w:r>
      <w:r>
        <w:rPr>
          <w:spacing w:val="-1"/>
        </w:rPr>
        <w:t>matters</w:t>
      </w:r>
      <w:r>
        <w:rPr>
          <w:spacing w:val="-2"/>
        </w:rPr>
        <w:t xml:space="preserve"> </w:t>
      </w:r>
      <w:r>
        <w:rPr>
          <w:spacing w:val="-1"/>
        </w:rPr>
        <w:t>which are</w:t>
      </w:r>
      <w:r>
        <w:t xml:space="preserve"> </w:t>
      </w:r>
      <w:r>
        <w:rPr>
          <w:spacing w:val="-1"/>
        </w:rPr>
        <w:t>governed</w:t>
      </w:r>
      <w:r>
        <w:t xml:space="preserve"> </w:t>
      </w:r>
      <w:r>
        <w:rPr>
          <w:spacing w:val="-1"/>
        </w:rPr>
        <w:t>by</w:t>
      </w:r>
      <w:r>
        <w:t xml:space="preserve"> </w:t>
      </w:r>
      <w:r>
        <w:rPr>
          <w:spacing w:val="-1"/>
        </w:rPr>
        <w:t>employment legislation</w:t>
      </w:r>
      <w:r>
        <w:t xml:space="preserve"> </w:t>
      </w:r>
      <w:r>
        <w:rPr>
          <w:spacing w:val="-1"/>
        </w:rPr>
        <w:t>or those</w:t>
      </w:r>
      <w:r>
        <w:t xml:space="preserve"> </w:t>
      </w:r>
      <w:r>
        <w:rPr>
          <w:spacing w:val="-1"/>
        </w:rPr>
        <w:t>where</w:t>
      </w:r>
      <w:r>
        <w:t xml:space="preserve"> </w:t>
      </w:r>
      <w:r>
        <w:rPr>
          <w:spacing w:val="-1"/>
        </w:rPr>
        <w:t>the</w:t>
      </w:r>
      <w:r>
        <w:t xml:space="preserve"> </w:t>
      </w:r>
      <w:r>
        <w:rPr>
          <w:spacing w:val="-1"/>
        </w:rPr>
        <w:t>principles</w:t>
      </w:r>
      <w:r>
        <w:rPr>
          <w:spacing w:val="-2"/>
        </w:rPr>
        <w:t xml:space="preserve"> </w:t>
      </w:r>
      <w:r>
        <w:rPr>
          <w:spacing w:val="-1"/>
        </w:rPr>
        <w:t xml:space="preserve">of </w:t>
      </w:r>
      <w:r>
        <w:t>civil</w:t>
      </w:r>
      <w:r>
        <w:rPr>
          <w:spacing w:val="65"/>
        </w:rPr>
        <w:t xml:space="preserve"> </w:t>
      </w:r>
      <w:r>
        <w:rPr>
          <w:spacing w:val="-1"/>
        </w:rPr>
        <w:t xml:space="preserve">contract </w:t>
      </w:r>
      <w:r>
        <w:t>law</w:t>
      </w:r>
      <w:r>
        <w:rPr>
          <w:spacing w:val="-2"/>
        </w:rPr>
        <w:t xml:space="preserve"> </w:t>
      </w:r>
      <w:r>
        <w:rPr>
          <w:spacing w:val="-1"/>
        </w:rPr>
        <w:t>would</w:t>
      </w:r>
      <w:r>
        <w:t xml:space="preserve"> </w:t>
      </w:r>
      <w:r>
        <w:rPr>
          <w:spacing w:val="-1"/>
        </w:rPr>
        <w:t>normally</w:t>
      </w:r>
      <w:r>
        <w:t xml:space="preserve"> </w:t>
      </w:r>
      <w:r>
        <w:rPr>
          <w:spacing w:val="-1"/>
        </w:rPr>
        <w:t>apply</w:t>
      </w:r>
      <w:r>
        <w:rPr>
          <w:spacing w:val="-2"/>
        </w:rPr>
        <w:t xml:space="preserve"> </w:t>
      </w:r>
      <w:r>
        <w:t xml:space="preserve">e.g. </w:t>
      </w:r>
      <w:r>
        <w:rPr>
          <w:spacing w:val="-1"/>
        </w:rPr>
        <w:t>service/supply</w:t>
      </w:r>
      <w:r>
        <w:t xml:space="preserve"> </w:t>
      </w:r>
      <w:r>
        <w:rPr>
          <w:spacing w:val="-1"/>
        </w:rPr>
        <w:t>contracts</w:t>
      </w:r>
      <w:r>
        <w:rPr>
          <w:spacing w:val="-2"/>
        </w:rPr>
        <w:t xml:space="preserve"> </w:t>
      </w:r>
      <w:r>
        <w:rPr>
          <w:spacing w:val="-1"/>
        </w:rPr>
        <w:t>entered</w:t>
      </w:r>
      <w:r>
        <w:t xml:space="preserve"> </w:t>
      </w:r>
      <w:r>
        <w:rPr>
          <w:spacing w:val="-1"/>
        </w:rPr>
        <w:t>into</w:t>
      </w:r>
      <w:r>
        <w:rPr>
          <w:spacing w:val="-3"/>
        </w:rPr>
        <w:t xml:space="preserve"> </w:t>
      </w:r>
      <w:r>
        <w:rPr>
          <w:spacing w:val="-1"/>
        </w:rPr>
        <w:t xml:space="preserve">with </w:t>
      </w:r>
      <w:r>
        <w:t>an</w:t>
      </w:r>
      <w:r>
        <w:rPr>
          <w:spacing w:val="-1"/>
        </w:rPr>
        <w:t xml:space="preserve"> academy.</w:t>
      </w:r>
    </w:p>
    <w:p w:rsidR="00585906" w:rsidRDefault="00585906">
      <w:pPr>
        <w:pStyle w:val="BodyText"/>
        <w:ind w:left="180" w:right="450" w:firstLine="0"/>
      </w:pPr>
    </w:p>
    <w:p w:rsidR="00585906" w:rsidRDefault="00585906" w:rsidP="00F85400">
      <w:pPr>
        <w:pStyle w:val="BodyText"/>
        <w:ind w:left="472" w:right="450" w:firstLine="0"/>
      </w:pPr>
      <w:r>
        <w:t>There may be some circumstances when an academy may deal with complaints from people who are not parents of attending pupils.  This procedures outlined in this policy also applies to these situations.</w:t>
      </w:r>
    </w:p>
    <w:p w:rsidR="00585906" w:rsidRDefault="00585906">
      <w:pPr>
        <w:rPr>
          <w:rFonts w:ascii="Garamond" w:eastAsia="Garamond" w:hAnsi="Garamond" w:cs="Garamond"/>
          <w:sz w:val="24"/>
          <w:szCs w:val="24"/>
        </w:rPr>
      </w:pPr>
    </w:p>
    <w:p w:rsidR="0025027D" w:rsidRDefault="00A06F17">
      <w:pPr>
        <w:pStyle w:val="Heading1"/>
        <w:numPr>
          <w:ilvl w:val="0"/>
          <w:numId w:val="4"/>
        </w:numPr>
        <w:tabs>
          <w:tab w:val="left" w:pos="473"/>
        </w:tabs>
        <w:ind w:hanging="292"/>
        <w:jc w:val="left"/>
        <w:rPr>
          <w:b w:val="0"/>
          <w:bCs w:val="0"/>
        </w:rPr>
      </w:pPr>
      <w:r>
        <w:rPr>
          <w:spacing w:val="-1"/>
        </w:rPr>
        <w:t>Statutory</w:t>
      </w:r>
      <w:r>
        <w:t xml:space="preserve"> </w:t>
      </w:r>
      <w:r>
        <w:rPr>
          <w:spacing w:val="-1"/>
        </w:rPr>
        <w:t>obligation</w:t>
      </w:r>
      <w:r w:rsidR="00DD729D">
        <w:rPr>
          <w:spacing w:val="-1"/>
        </w:rPr>
        <w:t>s</w:t>
      </w:r>
    </w:p>
    <w:p w:rsidR="0025027D" w:rsidRDefault="0025027D">
      <w:pPr>
        <w:spacing w:before="10"/>
        <w:rPr>
          <w:rFonts w:ascii="Garamond" w:eastAsia="Garamond" w:hAnsi="Garamond" w:cs="Garamond"/>
          <w:b/>
          <w:bCs/>
          <w:sz w:val="23"/>
          <w:szCs w:val="23"/>
        </w:rPr>
      </w:pPr>
    </w:p>
    <w:p w:rsidR="0025027D" w:rsidRDefault="00A06F17">
      <w:pPr>
        <w:pStyle w:val="BodyText"/>
        <w:numPr>
          <w:ilvl w:val="1"/>
          <w:numId w:val="4"/>
        </w:numPr>
        <w:tabs>
          <w:tab w:val="left" w:pos="888"/>
        </w:tabs>
        <w:ind w:right="654"/>
      </w:pPr>
      <w:r>
        <w:rPr>
          <w:spacing w:val="-1"/>
        </w:rPr>
        <w:t>Complainants</w:t>
      </w:r>
      <w:r>
        <w:rPr>
          <w:spacing w:val="-2"/>
        </w:rPr>
        <w:t xml:space="preserve"> </w:t>
      </w:r>
      <w:r>
        <w:rPr>
          <w:spacing w:val="-1"/>
        </w:rPr>
        <w:t>must be</w:t>
      </w:r>
      <w:r>
        <w:t xml:space="preserve"> </w:t>
      </w:r>
      <w:r>
        <w:rPr>
          <w:spacing w:val="-1"/>
        </w:rPr>
        <w:t>aware</w:t>
      </w:r>
      <w:r>
        <w:t xml:space="preserve"> </w:t>
      </w:r>
      <w:r>
        <w:rPr>
          <w:spacing w:val="-1"/>
        </w:rPr>
        <w:t>that there</w:t>
      </w:r>
      <w:r>
        <w:t xml:space="preserve"> is</w:t>
      </w:r>
      <w:r>
        <w:rPr>
          <w:spacing w:val="-2"/>
        </w:rPr>
        <w:t xml:space="preserve"> </w:t>
      </w:r>
      <w:r>
        <w:t xml:space="preserve">a </w:t>
      </w:r>
      <w:r>
        <w:rPr>
          <w:spacing w:val="-1"/>
        </w:rPr>
        <w:t>complaints</w:t>
      </w:r>
      <w:r>
        <w:rPr>
          <w:spacing w:val="-2"/>
        </w:rPr>
        <w:t xml:space="preserve"> </w:t>
      </w:r>
      <w:r>
        <w:rPr>
          <w:spacing w:val="-1"/>
        </w:rPr>
        <w:t>procedure</w:t>
      </w:r>
      <w:r>
        <w:t xml:space="preserve"> </w:t>
      </w:r>
      <w:r>
        <w:rPr>
          <w:spacing w:val="-1"/>
        </w:rPr>
        <w:t>and</w:t>
      </w:r>
      <w:r>
        <w:t xml:space="preserve"> </w:t>
      </w:r>
      <w:r>
        <w:rPr>
          <w:spacing w:val="-1"/>
        </w:rPr>
        <w:t>copies</w:t>
      </w:r>
      <w:r>
        <w:rPr>
          <w:spacing w:val="-2"/>
        </w:rPr>
        <w:t xml:space="preserve"> </w:t>
      </w:r>
      <w:r>
        <w:rPr>
          <w:spacing w:val="-1"/>
        </w:rPr>
        <w:t>of this</w:t>
      </w:r>
      <w:r>
        <w:rPr>
          <w:spacing w:val="63"/>
        </w:rPr>
        <w:t xml:space="preserve"> </w:t>
      </w:r>
      <w:r>
        <w:rPr>
          <w:spacing w:val="-1"/>
        </w:rPr>
        <w:t>policy</w:t>
      </w:r>
      <w:r>
        <w:t xml:space="preserve"> will </w:t>
      </w:r>
      <w:r>
        <w:rPr>
          <w:spacing w:val="-2"/>
        </w:rPr>
        <w:t>be</w:t>
      </w:r>
      <w:r>
        <w:t xml:space="preserve"> </w:t>
      </w:r>
      <w:r>
        <w:rPr>
          <w:spacing w:val="-1"/>
        </w:rPr>
        <w:t>available</w:t>
      </w:r>
      <w:r>
        <w:t xml:space="preserve"> </w:t>
      </w:r>
      <w:r>
        <w:rPr>
          <w:spacing w:val="-1"/>
        </w:rPr>
        <w:t>on</w:t>
      </w:r>
      <w:r>
        <w:rPr>
          <w:spacing w:val="-3"/>
        </w:rPr>
        <w:t xml:space="preserve"> </w:t>
      </w:r>
      <w:r>
        <w:rPr>
          <w:spacing w:val="-1"/>
        </w:rPr>
        <w:t>request.</w:t>
      </w:r>
    </w:p>
    <w:p w:rsidR="0025027D" w:rsidRDefault="00A06F17">
      <w:pPr>
        <w:pStyle w:val="BodyText"/>
        <w:numPr>
          <w:ilvl w:val="1"/>
          <w:numId w:val="4"/>
        </w:numPr>
        <w:tabs>
          <w:tab w:val="left" w:pos="888"/>
        </w:tabs>
        <w:spacing w:before="24" w:line="272" w:lineRule="exact"/>
        <w:ind w:right="450"/>
        <w:rPr>
          <w:sz w:val="14"/>
          <w:szCs w:val="14"/>
        </w:rPr>
      </w:pPr>
      <w:r>
        <w:rPr>
          <w:spacing w:val="-1"/>
        </w:rPr>
        <w:t>If the</w:t>
      </w:r>
      <w:r>
        <w:t xml:space="preserve"> </w:t>
      </w:r>
      <w:r>
        <w:rPr>
          <w:spacing w:val="-1"/>
        </w:rPr>
        <w:t>process</w:t>
      </w:r>
      <w:r>
        <w:rPr>
          <w:spacing w:val="1"/>
        </w:rPr>
        <w:t xml:space="preserve"> </w:t>
      </w:r>
      <w:r>
        <w:rPr>
          <w:spacing w:val="-1"/>
        </w:rPr>
        <w:t>results</w:t>
      </w:r>
      <w:r>
        <w:rPr>
          <w:spacing w:val="-2"/>
        </w:rPr>
        <w:t xml:space="preserve"> </w:t>
      </w:r>
      <w:r>
        <w:t>in</w:t>
      </w:r>
      <w:r>
        <w:rPr>
          <w:spacing w:val="-1"/>
        </w:rPr>
        <w:t xml:space="preserve"> </w:t>
      </w:r>
      <w:r>
        <w:t>an</w:t>
      </w:r>
      <w:r>
        <w:rPr>
          <w:spacing w:val="2"/>
        </w:rPr>
        <w:t xml:space="preserve"> </w:t>
      </w:r>
      <w:r>
        <w:rPr>
          <w:spacing w:val="-1"/>
        </w:rPr>
        <w:t>appeal</w:t>
      </w:r>
      <w:r>
        <w:t xml:space="preserve"> </w:t>
      </w:r>
      <w:r>
        <w:rPr>
          <w:spacing w:val="-1"/>
        </w:rPr>
        <w:t>to the</w:t>
      </w:r>
      <w:r>
        <w:t xml:space="preserve"> </w:t>
      </w:r>
      <w:r>
        <w:rPr>
          <w:spacing w:val="-1"/>
        </w:rPr>
        <w:t>governing</w:t>
      </w:r>
      <w:r>
        <w:t xml:space="preserve"> </w:t>
      </w:r>
      <w:r>
        <w:rPr>
          <w:spacing w:val="-2"/>
        </w:rPr>
        <w:t>body</w:t>
      </w:r>
      <w:r>
        <w:t xml:space="preserve"> </w:t>
      </w:r>
      <w:r>
        <w:rPr>
          <w:spacing w:val="-1"/>
        </w:rPr>
        <w:t>(see</w:t>
      </w:r>
      <w:r>
        <w:t xml:space="preserve"> </w:t>
      </w:r>
      <w:r>
        <w:rPr>
          <w:spacing w:val="-1"/>
        </w:rPr>
        <w:t>below),</w:t>
      </w:r>
      <w:r>
        <w:t xml:space="preserve"> </w:t>
      </w:r>
      <w:r>
        <w:rPr>
          <w:spacing w:val="-1"/>
        </w:rPr>
        <w:t>this</w:t>
      </w:r>
      <w:r>
        <w:rPr>
          <w:spacing w:val="-2"/>
        </w:rPr>
        <w:t xml:space="preserve"> </w:t>
      </w:r>
      <w:r>
        <w:rPr>
          <w:spacing w:val="-1"/>
        </w:rPr>
        <w:t>procedure</w:t>
      </w:r>
      <w:r>
        <w:t xml:space="preserve"> is</w:t>
      </w:r>
      <w:r>
        <w:rPr>
          <w:spacing w:val="61"/>
        </w:rPr>
        <w:t xml:space="preserve"> </w:t>
      </w:r>
      <w:r>
        <w:t>statutory.</w:t>
      </w:r>
      <w:hyperlink w:anchor="_bookmark0" w:history="1">
        <w:r>
          <w:rPr>
            <w:position w:val="10"/>
            <w:sz w:val="14"/>
          </w:rPr>
          <w:t>1</w:t>
        </w:r>
      </w:hyperlink>
    </w:p>
    <w:p w:rsidR="0025027D" w:rsidRDefault="0025027D">
      <w:pPr>
        <w:spacing w:before="9"/>
        <w:rPr>
          <w:rFonts w:ascii="Garamond" w:eastAsia="Garamond" w:hAnsi="Garamond" w:cs="Garamond"/>
          <w:sz w:val="24"/>
          <w:szCs w:val="24"/>
        </w:rPr>
      </w:pPr>
    </w:p>
    <w:p w:rsidR="0025027D" w:rsidRDefault="00A06F17">
      <w:pPr>
        <w:pStyle w:val="Heading1"/>
        <w:numPr>
          <w:ilvl w:val="0"/>
          <w:numId w:val="4"/>
        </w:numPr>
        <w:tabs>
          <w:tab w:val="left" w:pos="464"/>
        </w:tabs>
        <w:ind w:left="463" w:hanging="360"/>
        <w:jc w:val="left"/>
        <w:rPr>
          <w:b w:val="0"/>
          <w:bCs w:val="0"/>
        </w:rPr>
      </w:pPr>
      <w:r>
        <w:rPr>
          <w:spacing w:val="-1"/>
        </w:rPr>
        <w:t>Dealing with complaints</w:t>
      </w:r>
    </w:p>
    <w:p w:rsidR="0025027D" w:rsidRDefault="0025027D">
      <w:pPr>
        <w:rPr>
          <w:rFonts w:ascii="Garamond" w:eastAsia="Garamond" w:hAnsi="Garamond" w:cs="Garamond"/>
          <w:b/>
          <w:bCs/>
          <w:sz w:val="24"/>
          <w:szCs w:val="24"/>
        </w:rPr>
      </w:pPr>
    </w:p>
    <w:p w:rsidR="0025027D" w:rsidRDefault="00A06F17">
      <w:pPr>
        <w:pStyle w:val="BodyText"/>
        <w:numPr>
          <w:ilvl w:val="0"/>
          <w:numId w:val="3"/>
        </w:numPr>
        <w:tabs>
          <w:tab w:val="left" w:pos="888"/>
        </w:tabs>
        <w:spacing w:line="269" w:lineRule="exact"/>
      </w:pPr>
      <w:r>
        <w:t>At</w:t>
      </w:r>
      <w:r>
        <w:rPr>
          <w:spacing w:val="-1"/>
        </w:rPr>
        <w:t xml:space="preserve"> </w:t>
      </w:r>
      <w:r>
        <w:t>each</w:t>
      </w:r>
      <w:r>
        <w:rPr>
          <w:spacing w:val="-1"/>
        </w:rPr>
        <w:t xml:space="preserve"> stage,</w:t>
      </w:r>
      <w:r>
        <w:t xml:space="preserve"> </w:t>
      </w:r>
      <w:r>
        <w:rPr>
          <w:spacing w:val="-1"/>
        </w:rPr>
        <w:t>the</w:t>
      </w:r>
      <w:r>
        <w:t xml:space="preserve"> </w:t>
      </w:r>
      <w:r>
        <w:rPr>
          <w:spacing w:val="-1"/>
        </w:rPr>
        <w:t>person investigating</w:t>
      </w:r>
      <w:r>
        <w:t xml:space="preserve"> </w:t>
      </w:r>
      <w:r>
        <w:rPr>
          <w:spacing w:val="-1"/>
        </w:rPr>
        <w:t>the</w:t>
      </w:r>
      <w:r>
        <w:t xml:space="preserve"> </w:t>
      </w:r>
      <w:r>
        <w:rPr>
          <w:spacing w:val="-1"/>
        </w:rPr>
        <w:t xml:space="preserve">complaint </w:t>
      </w:r>
      <w:r>
        <w:t xml:space="preserve">will </w:t>
      </w:r>
      <w:r>
        <w:rPr>
          <w:spacing w:val="-1"/>
        </w:rPr>
        <w:t>ensure</w:t>
      </w:r>
      <w:r>
        <w:t xml:space="preserve"> </w:t>
      </w:r>
      <w:r>
        <w:rPr>
          <w:spacing w:val="-1"/>
        </w:rPr>
        <w:t>that they:</w:t>
      </w:r>
    </w:p>
    <w:p w:rsidR="0025027D" w:rsidRDefault="00A06F17">
      <w:pPr>
        <w:pStyle w:val="BodyText"/>
        <w:numPr>
          <w:ilvl w:val="1"/>
          <w:numId w:val="3"/>
        </w:numPr>
        <w:tabs>
          <w:tab w:val="left" w:pos="1457"/>
        </w:tabs>
        <w:spacing w:line="303" w:lineRule="exact"/>
        <w:ind w:hanging="283"/>
      </w:pPr>
      <w:r>
        <w:rPr>
          <w:spacing w:val="-1"/>
        </w:rPr>
        <w:t>Clarify</w:t>
      </w:r>
      <w:r>
        <w:t xml:space="preserve"> </w:t>
      </w:r>
      <w:r>
        <w:rPr>
          <w:spacing w:val="-1"/>
        </w:rPr>
        <w:t>the</w:t>
      </w:r>
      <w:r>
        <w:t xml:space="preserve"> </w:t>
      </w:r>
      <w:r>
        <w:rPr>
          <w:spacing w:val="-1"/>
        </w:rPr>
        <w:t>nature</w:t>
      </w:r>
      <w:r>
        <w:t xml:space="preserve"> </w:t>
      </w:r>
      <w:r>
        <w:rPr>
          <w:spacing w:val="-1"/>
        </w:rPr>
        <w:t>of the</w:t>
      </w:r>
      <w:r>
        <w:t xml:space="preserve"> </w:t>
      </w:r>
      <w:r>
        <w:rPr>
          <w:spacing w:val="-1"/>
        </w:rPr>
        <w:t>complaint and</w:t>
      </w:r>
      <w:r>
        <w:t xml:space="preserve"> </w:t>
      </w:r>
      <w:r>
        <w:rPr>
          <w:spacing w:val="-1"/>
        </w:rPr>
        <w:t>unresolved</w:t>
      </w:r>
      <w:r>
        <w:t xml:space="preserve"> </w:t>
      </w:r>
      <w:r>
        <w:rPr>
          <w:spacing w:val="-2"/>
        </w:rPr>
        <w:t>issues</w:t>
      </w:r>
    </w:p>
    <w:p w:rsidR="0025027D" w:rsidRDefault="00A06F17">
      <w:pPr>
        <w:pStyle w:val="BodyText"/>
        <w:numPr>
          <w:ilvl w:val="1"/>
          <w:numId w:val="3"/>
        </w:numPr>
        <w:tabs>
          <w:tab w:val="left" w:pos="1457"/>
        </w:tabs>
        <w:ind w:hanging="283"/>
      </w:pPr>
      <w:r>
        <w:rPr>
          <w:spacing w:val="-1"/>
        </w:rPr>
        <w:t>Clarify</w:t>
      </w:r>
      <w:r>
        <w:t xml:space="preserve"> </w:t>
      </w:r>
      <w:r>
        <w:rPr>
          <w:spacing w:val="-1"/>
        </w:rPr>
        <w:t>what the</w:t>
      </w:r>
      <w:r>
        <w:rPr>
          <w:spacing w:val="-2"/>
        </w:rPr>
        <w:t xml:space="preserve"> </w:t>
      </w:r>
      <w:r>
        <w:rPr>
          <w:spacing w:val="-1"/>
        </w:rPr>
        <w:t>complainant feels</w:t>
      </w:r>
      <w:r>
        <w:rPr>
          <w:spacing w:val="-2"/>
        </w:rPr>
        <w:t xml:space="preserve"> </w:t>
      </w:r>
      <w:r>
        <w:rPr>
          <w:spacing w:val="-1"/>
        </w:rPr>
        <w:t>would</w:t>
      </w:r>
      <w:r>
        <w:t xml:space="preserve"> </w:t>
      </w:r>
      <w:r>
        <w:rPr>
          <w:spacing w:val="-1"/>
        </w:rPr>
        <w:t>put things</w:t>
      </w:r>
      <w:r>
        <w:rPr>
          <w:spacing w:val="-2"/>
        </w:rPr>
        <w:t xml:space="preserve"> </w:t>
      </w:r>
      <w:r>
        <w:rPr>
          <w:spacing w:val="-1"/>
        </w:rPr>
        <w:t>right</w:t>
      </w:r>
    </w:p>
    <w:p w:rsidR="0025027D" w:rsidRDefault="00A06F17">
      <w:pPr>
        <w:pStyle w:val="BodyText"/>
        <w:numPr>
          <w:ilvl w:val="1"/>
          <w:numId w:val="3"/>
        </w:numPr>
        <w:tabs>
          <w:tab w:val="left" w:pos="1457"/>
        </w:tabs>
        <w:ind w:right="199" w:hanging="283"/>
      </w:pPr>
      <w:r>
        <w:rPr>
          <w:spacing w:val="-1"/>
        </w:rPr>
        <w:t>Interview</w:t>
      </w:r>
      <w:r>
        <w:t xml:space="preserve"> </w:t>
      </w:r>
      <w:r>
        <w:rPr>
          <w:spacing w:val="-1"/>
        </w:rPr>
        <w:t>those</w:t>
      </w:r>
      <w:r>
        <w:t xml:space="preserve"> </w:t>
      </w:r>
      <w:r>
        <w:rPr>
          <w:spacing w:val="-1"/>
        </w:rPr>
        <w:t>involved</w:t>
      </w:r>
      <w:r>
        <w:t xml:space="preserve"> </w:t>
      </w:r>
      <w:r>
        <w:rPr>
          <w:spacing w:val="-2"/>
        </w:rPr>
        <w:t>in</w:t>
      </w:r>
      <w:r>
        <w:rPr>
          <w:spacing w:val="-1"/>
        </w:rPr>
        <w:t xml:space="preserve"> the</w:t>
      </w:r>
      <w:r>
        <w:t xml:space="preserve"> </w:t>
      </w:r>
      <w:r>
        <w:rPr>
          <w:spacing w:val="-1"/>
        </w:rPr>
        <w:t>matter and/or those</w:t>
      </w:r>
      <w:r>
        <w:t xml:space="preserve"> </w:t>
      </w:r>
      <w:r>
        <w:rPr>
          <w:spacing w:val="-1"/>
        </w:rPr>
        <w:t>complained</w:t>
      </w:r>
      <w:r>
        <w:t xml:space="preserve"> </w:t>
      </w:r>
      <w:r>
        <w:rPr>
          <w:spacing w:val="-1"/>
        </w:rPr>
        <w:t>of,</w:t>
      </w:r>
      <w:r>
        <w:t xml:space="preserve"> </w:t>
      </w:r>
      <w:r>
        <w:rPr>
          <w:spacing w:val="-1"/>
        </w:rPr>
        <w:t>allowing</w:t>
      </w:r>
      <w:r>
        <w:t xml:space="preserve"> </w:t>
      </w:r>
      <w:r>
        <w:rPr>
          <w:spacing w:val="-1"/>
        </w:rPr>
        <w:t>them</w:t>
      </w:r>
      <w:r>
        <w:rPr>
          <w:spacing w:val="59"/>
        </w:rPr>
        <w:t xml:space="preserve"> </w:t>
      </w:r>
      <w:r>
        <w:rPr>
          <w:spacing w:val="-1"/>
        </w:rPr>
        <w:t>to be</w:t>
      </w:r>
      <w:r>
        <w:t xml:space="preserve"> </w:t>
      </w:r>
      <w:r>
        <w:rPr>
          <w:spacing w:val="-1"/>
        </w:rPr>
        <w:t>accompanied</w:t>
      </w:r>
      <w:r>
        <w:t xml:space="preserve"> if</w:t>
      </w:r>
      <w:r>
        <w:rPr>
          <w:spacing w:val="-1"/>
        </w:rPr>
        <w:t xml:space="preserve"> they</w:t>
      </w:r>
      <w:r>
        <w:rPr>
          <w:spacing w:val="-2"/>
        </w:rPr>
        <w:t xml:space="preserve"> </w:t>
      </w:r>
      <w:r>
        <w:rPr>
          <w:spacing w:val="-1"/>
        </w:rPr>
        <w:t>wish</w:t>
      </w:r>
    </w:p>
    <w:p w:rsidR="0025027D" w:rsidRDefault="00A06F17">
      <w:pPr>
        <w:pStyle w:val="BodyText"/>
        <w:numPr>
          <w:ilvl w:val="1"/>
          <w:numId w:val="3"/>
        </w:numPr>
        <w:tabs>
          <w:tab w:val="left" w:pos="1457"/>
        </w:tabs>
        <w:spacing w:line="302" w:lineRule="exact"/>
        <w:ind w:hanging="283"/>
      </w:pPr>
      <w:r>
        <w:t>Keep</w:t>
      </w:r>
      <w:r>
        <w:rPr>
          <w:spacing w:val="-1"/>
        </w:rPr>
        <w:t xml:space="preserve"> appropriate</w:t>
      </w:r>
      <w:r>
        <w:t xml:space="preserve"> </w:t>
      </w:r>
      <w:r>
        <w:rPr>
          <w:spacing w:val="-1"/>
        </w:rPr>
        <w:t>notes</w:t>
      </w:r>
      <w:r>
        <w:rPr>
          <w:spacing w:val="-2"/>
        </w:rPr>
        <w:t xml:space="preserve"> </w:t>
      </w:r>
      <w:r>
        <w:rPr>
          <w:spacing w:val="-1"/>
        </w:rPr>
        <w:t>of any</w:t>
      </w:r>
      <w:r>
        <w:t xml:space="preserve"> </w:t>
      </w:r>
      <w:r>
        <w:rPr>
          <w:spacing w:val="-1"/>
        </w:rPr>
        <w:t>interview(s) held.</w:t>
      </w:r>
    </w:p>
    <w:p w:rsidR="0025027D" w:rsidRDefault="0025027D">
      <w:pPr>
        <w:spacing w:before="2"/>
        <w:rPr>
          <w:rFonts w:ascii="Garamond" w:eastAsia="Garamond" w:hAnsi="Garamond" w:cs="Garamond"/>
          <w:sz w:val="24"/>
          <w:szCs w:val="24"/>
        </w:rPr>
      </w:pPr>
    </w:p>
    <w:p w:rsidR="0025027D" w:rsidRDefault="00A06F17">
      <w:pPr>
        <w:pStyle w:val="BodyText"/>
        <w:numPr>
          <w:ilvl w:val="0"/>
          <w:numId w:val="3"/>
        </w:numPr>
        <w:tabs>
          <w:tab w:val="left" w:pos="888"/>
        </w:tabs>
        <w:ind w:right="579"/>
      </w:pPr>
      <w:r>
        <w:t>At</w:t>
      </w:r>
      <w:r>
        <w:rPr>
          <w:spacing w:val="-1"/>
        </w:rPr>
        <w:t xml:space="preserve"> </w:t>
      </w:r>
      <w:r>
        <w:t>each</w:t>
      </w:r>
      <w:r>
        <w:rPr>
          <w:spacing w:val="-1"/>
        </w:rPr>
        <w:t xml:space="preserve"> stage,</w:t>
      </w:r>
      <w:r>
        <w:t xml:space="preserve"> </w:t>
      </w:r>
      <w:r>
        <w:rPr>
          <w:spacing w:val="-1"/>
        </w:rPr>
        <w:t>the</w:t>
      </w:r>
      <w:r>
        <w:t xml:space="preserve"> </w:t>
      </w:r>
      <w:r>
        <w:rPr>
          <w:spacing w:val="-1"/>
        </w:rPr>
        <w:t>person investigating</w:t>
      </w:r>
      <w:r>
        <w:t xml:space="preserve"> </w:t>
      </w:r>
      <w:r>
        <w:rPr>
          <w:spacing w:val="-1"/>
        </w:rPr>
        <w:t>the</w:t>
      </w:r>
      <w:r>
        <w:t xml:space="preserve"> </w:t>
      </w:r>
      <w:r>
        <w:rPr>
          <w:spacing w:val="-1"/>
        </w:rPr>
        <w:t xml:space="preserve">complaint </w:t>
      </w:r>
      <w:r>
        <w:t xml:space="preserve">will </w:t>
      </w:r>
      <w:r>
        <w:rPr>
          <w:spacing w:val="-1"/>
        </w:rPr>
        <w:t>seek</w:t>
      </w:r>
      <w:r>
        <w:t xml:space="preserve"> </w:t>
      </w:r>
      <w:r>
        <w:rPr>
          <w:spacing w:val="-1"/>
        </w:rPr>
        <w:t>ways</w:t>
      </w:r>
      <w:r>
        <w:rPr>
          <w:spacing w:val="-2"/>
        </w:rPr>
        <w:t xml:space="preserve"> </w:t>
      </w:r>
      <w:r>
        <w:rPr>
          <w:spacing w:val="-1"/>
        </w:rPr>
        <w:t>to resolve</w:t>
      </w:r>
      <w:r>
        <w:t xml:space="preserve"> </w:t>
      </w:r>
      <w:r>
        <w:rPr>
          <w:spacing w:val="-1"/>
        </w:rPr>
        <w:t>the</w:t>
      </w:r>
      <w:r>
        <w:rPr>
          <w:spacing w:val="47"/>
        </w:rPr>
        <w:t xml:space="preserve"> </w:t>
      </w:r>
      <w:r>
        <w:rPr>
          <w:spacing w:val="-1"/>
        </w:rPr>
        <w:t>complaint satisfactorily.</w:t>
      </w:r>
      <w:r>
        <w:t xml:space="preserve"> </w:t>
      </w:r>
      <w:r>
        <w:rPr>
          <w:spacing w:val="-1"/>
        </w:rPr>
        <w:t>It may</w:t>
      </w:r>
      <w:r>
        <w:t xml:space="preserve"> </w:t>
      </w:r>
      <w:r>
        <w:rPr>
          <w:spacing w:val="-1"/>
        </w:rPr>
        <w:t>be</w:t>
      </w:r>
      <w:r>
        <w:t xml:space="preserve"> </w:t>
      </w:r>
      <w:r>
        <w:rPr>
          <w:spacing w:val="-1"/>
        </w:rPr>
        <w:t>appropriate</w:t>
      </w:r>
      <w:r>
        <w:t xml:space="preserve"> </w:t>
      </w:r>
      <w:r>
        <w:rPr>
          <w:spacing w:val="-1"/>
        </w:rPr>
        <w:t>to offer one</w:t>
      </w:r>
      <w:r>
        <w:t xml:space="preserve"> </w:t>
      </w:r>
      <w:r>
        <w:rPr>
          <w:spacing w:val="-1"/>
        </w:rPr>
        <w:t>or more</w:t>
      </w:r>
      <w:r>
        <w:t xml:space="preserve"> </w:t>
      </w:r>
      <w:r>
        <w:rPr>
          <w:spacing w:val="-1"/>
        </w:rPr>
        <w:t>of the</w:t>
      </w:r>
      <w:r>
        <w:t xml:space="preserve"> </w:t>
      </w:r>
      <w:r>
        <w:rPr>
          <w:spacing w:val="-1"/>
        </w:rPr>
        <w:t>following:</w:t>
      </w:r>
    </w:p>
    <w:p w:rsidR="0025027D" w:rsidRDefault="00A06F17">
      <w:pPr>
        <w:pStyle w:val="BodyText"/>
        <w:numPr>
          <w:ilvl w:val="1"/>
          <w:numId w:val="3"/>
        </w:numPr>
        <w:tabs>
          <w:tab w:val="left" w:pos="1457"/>
        </w:tabs>
        <w:ind w:right="311" w:hanging="283"/>
      </w:pPr>
      <w:r>
        <w:t>An</w:t>
      </w:r>
      <w:r>
        <w:rPr>
          <w:spacing w:val="-1"/>
        </w:rPr>
        <w:t xml:space="preserve"> acknowledgement that the</w:t>
      </w:r>
      <w:r>
        <w:t xml:space="preserve"> </w:t>
      </w:r>
      <w:r>
        <w:rPr>
          <w:spacing w:val="-1"/>
        </w:rPr>
        <w:t xml:space="preserve">complaint </w:t>
      </w:r>
      <w:r>
        <w:t>is</w:t>
      </w:r>
      <w:r>
        <w:rPr>
          <w:spacing w:val="-2"/>
        </w:rPr>
        <w:t xml:space="preserve"> </w:t>
      </w:r>
      <w:r>
        <w:t>valid in</w:t>
      </w:r>
      <w:r>
        <w:rPr>
          <w:spacing w:val="-3"/>
        </w:rPr>
        <w:t xml:space="preserve"> </w:t>
      </w:r>
      <w:r>
        <w:rPr>
          <w:spacing w:val="-1"/>
        </w:rPr>
        <w:t>whole</w:t>
      </w:r>
      <w:r>
        <w:t xml:space="preserve"> </w:t>
      </w:r>
      <w:r>
        <w:rPr>
          <w:spacing w:val="-1"/>
        </w:rPr>
        <w:t xml:space="preserve">or </w:t>
      </w:r>
      <w:r>
        <w:t>in</w:t>
      </w:r>
      <w:r>
        <w:rPr>
          <w:spacing w:val="-1"/>
        </w:rPr>
        <w:t xml:space="preserve"> part and/or</w:t>
      </w:r>
      <w:r>
        <w:rPr>
          <w:spacing w:val="42"/>
        </w:rPr>
        <w:t xml:space="preserve"> </w:t>
      </w:r>
      <w:r>
        <w:rPr>
          <w:spacing w:val="-1"/>
        </w:rPr>
        <w:t>acknowledgement that the</w:t>
      </w:r>
      <w:r>
        <w:rPr>
          <w:spacing w:val="-2"/>
        </w:rPr>
        <w:t xml:space="preserve"> </w:t>
      </w:r>
      <w:r>
        <w:rPr>
          <w:spacing w:val="-1"/>
        </w:rPr>
        <w:t>situation</w:t>
      </w:r>
      <w:r>
        <w:t xml:space="preserve"> </w:t>
      </w:r>
      <w:r>
        <w:rPr>
          <w:spacing w:val="-1"/>
        </w:rPr>
        <w:t>could</w:t>
      </w:r>
      <w:r>
        <w:t xml:space="preserve"> </w:t>
      </w:r>
      <w:r>
        <w:rPr>
          <w:spacing w:val="-1"/>
        </w:rPr>
        <w:t>have</w:t>
      </w:r>
      <w:r>
        <w:t xml:space="preserve"> </w:t>
      </w:r>
      <w:r>
        <w:rPr>
          <w:spacing w:val="-1"/>
        </w:rPr>
        <w:t>been</w:t>
      </w:r>
      <w:r>
        <w:rPr>
          <w:spacing w:val="-3"/>
        </w:rPr>
        <w:t xml:space="preserve"> </w:t>
      </w:r>
      <w:r>
        <w:rPr>
          <w:spacing w:val="-1"/>
        </w:rPr>
        <w:t>handled</w:t>
      </w:r>
      <w:r>
        <w:t xml:space="preserve"> </w:t>
      </w:r>
      <w:r>
        <w:rPr>
          <w:spacing w:val="-1"/>
        </w:rPr>
        <w:t>differently</w:t>
      </w:r>
      <w:r>
        <w:t xml:space="preserve"> </w:t>
      </w:r>
      <w:r>
        <w:rPr>
          <w:spacing w:val="-1"/>
        </w:rPr>
        <w:t>or better</w:t>
      </w:r>
      <w:r>
        <w:rPr>
          <w:spacing w:val="69"/>
        </w:rPr>
        <w:t xml:space="preserve"> </w:t>
      </w:r>
      <w:r>
        <w:rPr>
          <w:spacing w:val="-1"/>
        </w:rPr>
        <w:t>(this</w:t>
      </w:r>
      <w:r>
        <w:rPr>
          <w:spacing w:val="-2"/>
        </w:rPr>
        <w:t xml:space="preserve"> </w:t>
      </w:r>
      <w:r>
        <w:t>is</w:t>
      </w:r>
      <w:r>
        <w:rPr>
          <w:spacing w:val="-2"/>
        </w:rPr>
        <w:t xml:space="preserve"> </w:t>
      </w:r>
      <w:r>
        <w:rPr>
          <w:spacing w:val="-1"/>
        </w:rPr>
        <w:t>not the</w:t>
      </w:r>
      <w:r>
        <w:rPr>
          <w:spacing w:val="3"/>
        </w:rPr>
        <w:t xml:space="preserve"> </w:t>
      </w:r>
      <w:r>
        <w:rPr>
          <w:spacing w:val="-1"/>
        </w:rPr>
        <w:t>same</w:t>
      </w:r>
      <w:r>
        <w:t xml:space="preserve"> as</w:t>
      </w:r>
      <w:r>
        <w:rPr>
          <w:spacing w:val="-2"/>
        </w:rPr>
        <w:t xml:space="preserve"> </w:t>
      </w:r>
      <w:r>
        <w:t>an</w:t>
      </w:r>
      <w:r>
        <w:rPr>
          <w:spacing w:val="-1"/>
        </w:rPr>
        <w:t xml:space="preserve"> admission</w:t>
      </w:r>
      <w:r>
        <w:t xml:space="preserve"> </w:t>
      </w:r>
      <w:r>
        <w:rPr>
          <w:spacing w:val="-1"/>
        </w:rPr>
        <w:t>of negligence)</w:t>
      </w:r>
    </w:p>
    <w:p w:rsidR="0025027D" w:rsidRDefault="00A06F17">
      <w:pPr>
        <w:pStyle w:val="BodyText"/>
        <w:numPr>
          <w:ilvl w:val="1"/>
          <w:numId w:val="3"/>
        </w:numPr>
        <w:tabs>
          <w:tab w:val="left" w:pos="1457"/>
        </w:tabs>
        <w:spacing w:line="302" w:lineRule="exact"/>
        <w:ind w:hanging="283"/>
      </w:pPr>
      <w:r>
        <w:t>An</w:t>
      </w:r>
      <w:r>
        <w:rPr>
          <w:spacing w:val="-1"/>
        </w:rPr>
        <w:t xml:space="preserve"> apology</w:t>
      </w:r>
    </w:p>
    <w:p w:rsidR="0025027D" w:rsidRDefault="00A06F17">
      <w:pPr>
        <w:pStyle w:val="BodyText"/>
        <w:numPr>
          <w:ilvl w:val="1"/>
          <w:numId w:val="3"/>
        </w:numPr>
        <w:tabs>
          <w:tab w:val="left" w:pos="1457"/>
        </w:tabs>
        <w:ind w:hanging="283"/>
      </w:pPr>
      <w:r>
        <w:t>An</w:t>
      </w:r>
      <w:r>
        <w:rPr>
          <w:spacing w:val="-1"/>
        </w:rPr>
        <w:t xml:space="preserve"> explanation</w:t>
      </w:r>
    </w:p>
    <w:p w:rsidR="0025027D" w:rsidRDefault="00A06F17">
      <w:pPr>
        <w:pStyle w:val="BodyText"/>
        <w:numPr>
          <w:ilvl w:val="1"/>
          <w:numId w:val="3"/>
        </w:numPr>
        <w:tabs>
          <w:tab w:val="left" w:pos="1457"/>
        </w:tabs>
        <w:ind w:right="199" w:hanging="283"/>
      </w:pPr>
      <w:r>
        <w:t>An</w:t>
      </w:r>
      <w:r>
        <w:rPr>
          <w:spacing w:val="-1"/>
        </w:rPr>
        <w:t xml:space="preserve"> assurance</w:t>
      </w:r>
      <w:r>
        <w:t xml:space="preserve"> </w:t>
      </w:r>
      <w:r>
        <w:rPr>
          <w:spacing w:val="-1"/>
        </w:rPr>
        <w:t>and</w:t>
      </w:r>
      <w:r>
        <w:t xml:space="preserve"> an</w:t>
      </w:r>
      <w:r>
        <w:rPr>
          <w:spacing w:val="-1"/>
        </w:rPr>
        <w:t xml:space="preserve"> explanation</w:t>
      </w:r>
      <w:r>
        <w:t xml:space="preserve"> </w:t>
      </w:r>
      <w:r>
        <w:rPr>
          <w:spacing w:val="-1"/>
        </w:rPr>
        <w:t>of the</w:t>
      </w:r>
      <w:r>
        <w:t xml:space="preserve"> </w:t>
      </w:r>
      <w:r>
        <w:rPr>
          <w:spacing w:val="-1"/>
        </w:rPr>
        <w:t>steps</w:t>
      </w:r>
      <w:r>
        <w:rPr>
          <w:spacing w:val="-2"/>
        </w:rPr>
        <w:t xml:space="preserve"> </w:t>
      </w:r>
      <w:r>
        <w:rPr>
          <w:spacing w:val="-1"/>
        </w:rPr>
        <w:t>that have</w:t>
      </w:r>
      <w:r>
        <w:t xml:space="preserve"> </w:t>
      </w:r>
      <w:r>
        <w:rPr>
          <w:spacing w:val="-1"/>
        </w:rPr>
        <w:t>been taken to ensure</w:t>
      </w:r>
      <w:r>
        <w:t xml:space="preserve"> </w:t>
      </w:r>
      <w:r>
        <w:rPr>
          <w:spacing w:val="-1"/>
        </w:rPr>
        <w:t xml:space="preserve">that </w:t>
      </w:r>
      <w:r>
        <w:t>it</w:t>
      </w:r>
      <w:r>
        <w:rPr>
          <w:spacing w:val="47"/>
        </w:rPr>
        <w:t xml:space="preserve"> </w:t>
      </w:r>
      <w:r>
        <w:t xml:space="preserve">will </w:t>
      </w:r>
      <w:r>
        <w:rPr>
          <w:spacing w:val="-1"/>
        </w:rPr>
        <w:t>not happen again</w:t>
      </w:r>
    </w:p>
    <w:p w:rsidR="0025027D" w:rsidRPr="00F85400" w:rsidRDefault="00A06F17">
      <w:pPr>
        <w:pStyle w:val="BodyText"/>
        <w:numPr>
          <w:ilvl w:val="1"/>
          <w:numId w:val="3"/>
        </w:numPr>
        <w:tabs>
          <w:tab w:val="left" w:pos="1457"/>
        </w:tabs>
        <w:ind w:hanging="283"/>
      </w:pPr>
      <w:r>
        <w:t>An</w:t>
      </w:r>
      <w:r>
        <w:rPr>
          <w:spacing w:val="-1"/>
        </w:rPr>
        <w:t xml:space="preserve"> undertaking</w:t>
      </w:r>
      <w:r>
        <w:t xml:space="preserve"> </w:t>
      </w:r>
      <w:r>
        <w:rPr>
          <w:spacing w:val="-1"/>
        </w:rPr>
        <w:t>to review</w:t>
      </w:r>
      <w:r>
        <w:rPr>
          <w:spacing w:val="-2"/>
        </w:rPr>
        <w:t xml:space="preserve"> </w:t>
      </w:r>
      <w:r>
        <w:rPr>
          <w:spacing w:val="-1"/>
        </w:rPr>
        <w:t>academy</w:t>
      </w:r>
      <w:r>
        <w:t xml:space="preserve"> </w:t>
      </w:r>
      <w:r>
        <w:rPr>
          <w:spacing w:val="-1"/>
        </w:rPr>
        <w:t>procedures</w:t>
      </w:r>
      <w:r>
        <w:rPr>
          <w:spacing w:val="-2"/>
        </w:rPr>
        <w:t xml:space="preserve"> </w:t>
      </w:r>
      <w:r>
        <w:t>in</w:t>
      </w:r>
      <w:r>
        <w:rPr>
          <w:spacing w:val="-1"/>
        </w:rPr>
        <w:t xml:space="preserve"> light of the</w:t>
      </w:r>
      <w:r>
        <w:t xml:space="preserve"> </w:t>
      </w:r>
      <w:r>
        <w:rPr>
          <w:spacing w:val="-1"/>
        </w:rPr>
        <w:t>complaint.</w:t>
      </w: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rPr>
          <w:spacing w:val="-1"/>
        </w:rPr>
      </w:pPr>
    </w:p>
    <w:p w:rsidR="008D72C4" w:rsidRDefault="008D72C4" w:rsidP="00F85400">
      <w:pPr>
        <w:pStyle w:val="BodyText"/>
        <w:tabs>
          <w:tab w:val="left" w:pos="1457"/>
        </w:tabs>
        <w:ind w:left="1456" w:firstLine="0"/>
      </w:pPr>
    </w:p>
    <w:p w:rsidR="008D72C4" w:rsidRDefault="008D72C4" w:rsidP="008D72C4">
      <w:pPr>
        <w:spacing w:line="20" w:lineRule="atLeast"/>
        <w:ind w:left="171"/>
        <w:rPr>
          <w:rFonts w:ascii="Garamond" w:eastAsia="Garamond" w:hAnsi="Garamond" w:cs="Garamond"/>
          <w:sz w:val="2"/>
          <w:szCs w:val="2"/>
        </w:rPr>
      </w:pPr>
    </w:p>
    <w:p w:rsidR="008D72C4" w:rsidRDefault="008D72C4" w:rsidP="008D72C4">
      <w:pPr>
        <w:spacing w:line="20" w:lineRule="atLeast"/>
        <w:ind w:left="171"/>
        <w:rPr>
          <w:rFonts w:ascii="Garamond" w:eastAsia="Garamond" w:hAnsi="Garamond" w:cs="Garamond"/>
          <w:sz w:val="2"/>
          <w:szCs w:val="2"/>
        </w:rPr>
      </w:pPr>
      <w:r w:rsidRPr="00F85400">
        <w:rPr>
          <w:rFonts w:ascii="Garamond" w:eastAsia="Garamond" w:hAnsi="Garamond" w:cs="Garamond"/>
          <w:noProof/>
          <w:sz w:val="2"/>
          <w:szCs w:val="2"/>
          <w:lang w:val="en-GB" w:eastAsia="en-GB"/>
        </w:rPr>
        <mc:AlternateContent>
          <mc:Choice Requires="wpg">
            <w:drawing>
              <wp:inline distT="0" distB="0" distL="0" distR="0" wp14:anchorId="560572B2" wp14:editId="2A0DED22">
                <wp:extent cx="1839595" cy="10795"/>
                <wp:effectExtent l="0" t="0" r="6350" b="444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14605"/>
                          <a:chOff x="0" y="0"/>
                          <a:chExt cx="2897" cy="17"/>
                        </a:xfrm>
                      </wpg:grpSpPr>
                      <wpg:grpSp>
                        <wpg:cNvPr id="15" name="Group 3"/>
                        <wpg:cNvGrpSpPr>
                          <a:grpSpLocks/>
                        </wpg:cNvGrpSpPr>
                        <wpg:grpSpPr bwMode="auto">
                          <a:xfrm>
                            <a:off x="8" y="8"/>
                            <a:ext cx="2880" cy="2"/>
                            <a:chOff x="8" y="8"/>
                            <a:chExt cx="2880" cy="2"/>
                          </a:xfrm>
                        </wpg:grpSpPr>
                        <wps:wsp>
                          <wps:cNvPr id="16"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BBE1136"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xtgAMAANQIAAAOAAAAZHJzL2Uyb0RvYy54bWy0VlmP2zgMfl+g/0HQY4uMj3EuYzJFkWOw&#10;QC+g6Q9QbPlAbcmVlDjTYv/7UpTtcTI72EUX9YNDmRTJj2fu3p7ripy40qUUKxrc+JRwkci0FPmK&#10;ft3vJgtKtGEiZZUUfEUfuaZv71/9cdc2MQ9lIauUKwJKhI7bZkULY5rY83RS8JrpG9lwAcxMqpoZ&#10;OKrcSxVrQXtdeaHvz7xWqrRRMuFaw9eNY9J71J9lPDGfskxzQ6oVBd8MvhW+D/bt3d+xOFesKcqk&#10;c4P9ghc1KwUYHVRtmGHkqMpnquoyUVLLzNwksvZklpUJRwyAJvCv0DwoeWwQSx63eTOECUJ7Fadf&#10;Vpt8PH1WpEwhdxElgtWQIzRLQhubtsljEHlQzZfms3IAgXwvk28a2N41355zJ0wO7QeZgjp2NBJj&#10;c85UbVUAanLGFDwOKeBnQxL4GE7n0TKcUpIAL4hm/tSlKCkgj89uJcW2v7dYzrtLc3vDY7Ezhy52&#10;Ljk8eBig9ejB5Bj97e9GD30BCBcO3YB+sYAitdAx+iweYF+Ij2FfXHgRNTSXfqof/f/q50vBGo5l&#10;qW1x9BGc9RHcKc5tx5LIBRGl+vrR4+IZcdpGxxpq7F/L5iISLwRuiANE8KjNA5dYeOz0XhvX8SlQ&#10;WM5pl/Y9BD6rK2j+NxPikwXpUpMPAkEv8Noje5+0JLTZ6tT1WsJeCLWAxD8ouu1lrKJwpAjcznvH&#10;WNH7mpxF5yxQhNnB6mM/NVLbjtiDY30jgQYQssBekAXb17LuTmdCwcS8npWKEpiVBwe1YcZ6Zk1Y&#10;krRQqzYO9kMtT3wvkWWuehWMPHErMZbC62OvHBtuWAPYyoNR6+sooULuyqrCFFTCuhL4Ecwx64GW&#10;VZlaLh5UflhXipyYXQP4WDSg7UIMxq1IUVvBWbrtaMPKytEgX2Fwoey6GNgCxDn/c+kvt4vtIppE&#10;4Ww7ifzNZvJut44ms10wn25uN+v1JvjLuhZEcVGmKRfWu37nBNF/68lu+7ltMWydCxR6DHaHz3Ow&#10;3qUbGAvA0v8iOhidriftsNTxQaaP0J9KuiUKSx+IQqoflLSwQFdUfz8yxSmp/hQwYZZBFNmNi4do&#10;Og/hoMacw5jDRAKqVtRQqHBLro3b0sdGlXkBlgJMq5DvYJ1kpW1j9M951R1gyCHVLaGOhtUJ1MVu&#10;Hp9R6unPyP3fAAAA//8DAFBLAwQUAAYACAAAACEAOC/4LtsAAAADAQAADwAAAGRycy9kb3ducmV2&#10;LnhtbEyPQUvDQBCF74L/YRnBm92kom3TbEop6qkIbQXxNk2mSWh2NmS3SfrvHb3o5cHwHu99k65G&#10;26ieOl87NhBPIlDEuStqLg18HF4f5qB8QC6wcUwGruRhld3epJgUbuAd9ftQKilhn6CBKoQ20drn&#10;FVn0E9cSi3dyncUgZ1fqosNBym2jp1H0rC3WLAsVtrSpKD/vL9bA24DD+jF+6bfn0+b6dXh6/9zG&#10;ZMz93bheggo0hr8w/OALOmTCdHQXLrxqDMgj4VfFm84XM1BHCc1AZ6n+z559AwAA//8DAFBLAQIt&#10;ABQABgAIAAAAIQC2gziS/gAAAOEBAAATAAAAAAAAAAAAAAAAAAAAAABbQ29udGVudF9UeXBlc10u&#10;eG1sUEsBAi0AFAAGAAgAAAAhADj9If/WAAAAlAEAAAsAAAAAAAAAAAAAAAAALwEAAF9yZWxzLy5y&#10;ZWxzUEsBAi0AFAAGAAgAAAAhALk5zG2AAwAA1AgAAA4AAAAAAAAAAAAAAAAALgIAAGRycy9lMm9E&#10;b2MueG1sUEsBAi0AFAAGAAgAAAAhADgv+C7bAAAAAwEAAA8AAAAAAAAAAAAAAAAA2gUAAGRycy9k&#10;b3ducmV2LnhtbFBLBQYAAAAABAAEAPMAAADiBg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xlcIA&#10;AADbAAAADwAAAGRycy9kb3ducmV2LnhtbERP32vCMBB+F/wfwgl7s+nGJtIZZQiCjDFoVdzj0dza&#10;suZSk6x2++uNIPh2H9/PW6wG04qenG8sK3hMUhDEpdUNVwr2u810DsIHZI2tZVLwRx5Wy/FogZm2&#10;Z86pL0IlYgj7DBXUIXSZlL6syaBPbEccuW/rDIYIXSW1w3MMN618StOZNNhwbKixo3VN5U/xaxQc&#10;Th8bPTz7f/f1sn3Pj7l0xWev1MNkeHsFEWgId/HNvdVx/gy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3GV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8D72C4" w:rsidRDefault="008D72C4" w:rsidP="008D72C4">
      <w:pPr>
        <w:spacing w:before="88" w:line="224" w:lineRule="exact"/>
        <w:ind w:left="180"/>
        <w:rPr>
          <w:rFonts w:ascii="Garamond" w:eastAsia="Garamond" w:hAnsi="Garamond" w:cs="Garamond"/>
          <w:sz w:val="20"/>
          <w:szCs w:val="20"/>
        </w:rPr>
      </w:pPr>
      <w:r>
        <w:rPr>
          <w:rFonts w:ascii="Garamond"/>
          <w:position w:val="5"/>
          <w:sz w:val="13"/>
        </w:rPr>
        <w:t>1</w:t>
      </w:r>
      <w:r>
        <w:rPr>
          <w:rFonts w:ascii="Garamond"/>
          <w:spacing w:val="10"/>
          <w:position w:val="5"/>
          <w:sz w:val="13"/>
        </w:rPr>
        <w:t xml:space="preserve"> </w:t>
      </w:r>
      <w:r>
        <w:rPr>
          <w:rFonts w:ascii="Garamond"/>
          <w:sz w:val="20"/>
        </w:rPr>
        <w:t>Schedule</w:t>
      </w:r>
      <w:r>
        <w:rPr>
          <w:rFonts w:ascii="Garamond"/>
          <w:spacing w:val="-5"/>
          <w:sz w:val="20"/>
        </w:rPr>
        <w:t xml:space="preserve"> </w:t>
      </w:r>
      <w:r>
        <w:rPr>
          <w:rFonts w:ascii="Garamond"/>
          <w:sz w:val="20"/>
        </w:rPr>
        <w:t>1,</w:t>
      </w:r>
      <w:r>
        <w:rPr>
          <w:rFonts w:ascii="Garamond"/>
          <w:spacing w:val="-7"/>
          <w:sz w:val="20"/>
        </w:rPr>
        <w:t xml:space="preserve"> </w:t>
      </w:r>
      <w:r>
        <w:rPr>
          <w:rFonts w:ascii="Garamond"/>
          <w:spacing w:val="-1"/>
          <w:sz w:val="20"/>
        </w:rPr>
        <w:t>paragraph</w:t>
      </w:r>
      <w:r>
        <w:rPr>
          <w:rFonts w:ascii="Garamond"/>
          <w:spacing w:val="-7"/>
          <w:sz w:val="20"/>
        </w:rPr>
        <w:t xml:space="preserve"> </w:t>
      </w:r>
      <w:r>
        <w:rPr>
          <w:rFonts w:ascii="Garamond"/>
          <w:sz w:val="20"/>
        </w:rPr>
        <w:t>7,</w:t>
      </w:r>
      <w:r>
        <w:rPr>
          <w:rFonts w:ascii="Garamond"/>
          <w:spacing w:val="-6"/>
          <w:sz w:val="20"/>
        </w:rPr>
        <w:t xml:space="preserve"> </w:t>
      </w:r>
      <w:r>
        <w:rPr>
          <w:rFonts w:ascii="Garamond"/>
          <w:spacing w:val="-1"/>
          <w:sz w:val="20"/>
        </w:rPr>
        <w:t>The</w:t>
      </w:r>
      <w:r>
        <w:rPr>
          <w:rFonts w:ascii="Garamond"/>
          <w:spacing w:val="-5"/>
          <w:sz w:val="20"/>
        </w:rPr>
        <w:t xml:space="preserve"> </w:t>
      </w:r>
      <w:r>
        <w:rPr>
          <w:rFonts w:ascii="Garamond"/>
          <w:spacing w:val="-1"/>
          <w:sz w:val="20"/>
        </w:rPr>
        <w:t>Education</w:t>
      </w:r>
      <w:r>
        <w:rPr>
          <w:rFonts w:ascii="Garamond"/>
          <w:spacing w:val="-7"/>
          <w:sz w:val="20"/>
        </w:rPr>
        <w:t xml:space="preserve"> </w:t>
      </w:r>
      <w:r>
        <w:rPr>
          <w:rFonts w:ascii="Garamond"/>
          <w:sz w:val="20"/>
        </w:rPr>
        <w:t>(Independent</w:t>
      </w:r>
      <w:r>
        <w:rPr>
          <w:rFonts w:ascii="Garamond"/>
          <w:spacing w:val="-7"/>
          <w:sz w:val="20"/>
        </w:rPr>
        <w:t xml:space="preserve"> </w:t>
      </w:r>
      <w:r>
        <w:rPr>
          <w:rFonts w:ascii="Garamond"/>
          <w:sz w:val="20"/>
        </w:rPr>
        <w:t>School</w:t>
      </w:r>
      <w:r>
        <w:rPr>
          <w:rFonts w:ascii="Garamond"/>
          <w:spacing w:val="-6"/>
          <w:sz w:val="20"/>
        </w:rPr>
        <w:t xml:space="preserve"> </w:t>
      </w:r>
      <w:r>
        <w:rPr>
          <w:rFonts w:ascii="Garamond"/>
          <w:spacing w:val="-1"/>
          <w:sz w:val="20"/>
        </w:rPr>
        <w:t>Standards)</w:t>
      </w:r>
      <w:r>
        <w:rPr>
          <w:rFonts w:ascii="Garamond"/>
          <w:spacing w:val="-7"/>
          <w:sz w:val="20"/>
        </w:rPr>
        <w:t xml:space="preserve"> </w:t>
      </w:r>
      <w:r>
        <w:rPr>
          <w:rFonts w:ascii="Garamond"/>
          <w:spacing w:val="-1"/>
          <w:sz w:val="20"/>
        </w:rPr>
        <w:t>(England)</w:t>
      </w:r>
      <w:r>
        <w:rPr>
          <w:rFonts w:ascii="Garamond"/>
          <w:spacing w:val="-7"/>
          <w:sz w:val="20"/>
        </w:rPr>
        <w:t xml:space="preserve"> </w:t>
      </w:r>
      <w:r>
        <w:rPr>
          <w:rFonts w:ascii="Garamond"/>
          <w:spacing w:val="-1"/>
          <w:sz w:val="20"/>
        </w:rPr>
        <w:t>Regulations</w:t>
      </w:r>
      <w:r>
        <w:rPr>
          <w:rFonts w:ascii="Garamond"/>
          <w:spacing w:val="-7"/>
          <w:sz w:val="20"/>
        </w:rPr>
        <w:t xml:space="preserve"> </w:t>
      </w:r>
      <w:r>
        <w:rPr>
          <w:rFonts w:ascii="Garamond"/>
          <w:sz w:val="20"/>
        </w:rPr>
        <w:t>2010</w:t>
      </w:r>
    </w:p>
    <w:p w:rsidR="0025027D" w:rsidRDefault="0025027D">
      <w:pPr>
        <w:rPr>
          <w:rFonts w:ascii="Garamond" w:eastAsia="Garamond" w:hAnsi="Garamond" w:cs="Garamond"/>
          <w:sz w:val="24"/>
          <w:szCs w:val="24"/>
        </w:rPr>
      </w:pPr>
    </w:p>
    <w:p w:rsidR="0025027D" w:rsidRDefault="00A06F17">
      <w:pPr>
        <w:pStyle w:val="Heading1"/>
        <w:numPr>
          <w:ilvl w:val="0"/>
          <w:numId w:val="4"/>
        </w:numPr>
        <w:tabs>
          <w:tab w:val="left" w:pos="473"/>
        </w:tabs>
        <w:ind w:hanging="292"/>
        <w:jc w:val="left"/>
        <w:rPr>
          <w:b w:val="0"/>
          <w:bCs w:val="0"/>
        </w:rPr>
      </w:pPr>
      <w:r>
        <w:rPr>
          <w:spacing w:val="-1"/>
        </w:rPr>
        <w:t>Records</w:t>
      </w:r>
    </w:p>
    <w:p w:rsidR="0025027D" w:rsidRDefault="0025027D">
      <w:pPr>
        <w:rPr>
          <w:rFonts w:ascii="Garamond" w:eastAsia="Garamond" w:hAnsi="Garamond" w:cs="Garamond"/>
          <w:b/>
          <w:bCs/>
          <w:sz w:val="24"/>
          <w:szCs w:val="24"/>
        </w:rPr>
      </w:pPr>
    </w:p>
    <w:p w:rsidR="0025027D" w:rsidRDefault="00A06F17" w:rsidP="00F85400">
      <w:pPr>
        <w:pStyle w:val="BodyText"/>
        <w:ind w:left="463" w:right="199" w:firstLine="0"/>
      </w:pPr>
      <w:r>
        <w:t xml:space="preserve">All </w:t>
      </w:r>
      <w:r>
        <w:rPr>
          <w:spacing w:val="-1"/>
        </w:rPr>
        <w:t>complaints</w:t>
      </w:r>
      <w:r>
        <w:rPr>
          <w:spacing w:val="-2"/>
        </w:rPr>
        <w:t xml:space="preserve"> </w:t>
      </w:r>
      <w:r>
        <w:t xml:space="preserve">will </w:t>
      </w:r>
      <w:r>
        <w:rPr>
          <w:spacing w:val="-2"/>
        </w:rPr>
        <w:t>be</w:t>
      </w:r>
      <w:r>
        <w:t xml:space="preserve"> </w:t>
      </w:r>
      <w:r>
        <w:rPr>
          <w:spacing w:val="-1"/>
        </w:rPr>
        <w:t>recorded</w:t>
      </w:r>
      <w:r>
        <w:t xml:space="preserve"> </w:t>
      </w:r>
      <w:r>
        <w:rPr>
          <w:spacing w:val="-1"/>
        </w:rPr>
        <w:t>by</w:t>
      </w:r>
      <w:r>
        <w:t xml:space="preserve"> </w:t>
      </w:r>
      <w:r>
        <w:rPr>
          <w:spacing w:val="-1"/>
        </w:rPr>
        <w:t>the</w:t>
      </w:r>
      <w:r>
        <w:t xml:space="preserve"> </w:t>
      </w:r>
      <w:r>
        <w:rPr>
          <w:spacing w:val="-1"/>
        </w:rPr>
        <w:t>academy,</w:t>
      </w:r>
      <w:r>
        <w:t xml:space="preserve"> </w:t>
      </w:r>
      <w:r>
        <w:rPr>
          <w:spacing w:val="-1"/>
        </w:rPr>
        <w:t>including</w:t>
      </w:r>
      <w:r>
        <w:t xml:space="preserve"> </w:t>
      </w:r>
      <w:r>
        <w:rPr>
          <w:spacing w:val="-1"/>
        </w:rPr>
        <w:t>informal</w:t>
      </w:r>
      <w:r>
        <w:t xml:space="preserve"> </w:t>
      </w:r>
      <w:r>
        <w:rPr>
          <w:spacing w:val="-1"/>
        </w:rPr>
        <w:t>complaints.</w:t>
      </w:r>
      <w:r>
        <w:t xml:space="preserve"> </w:t>
      </w:r>
      <w:r>
        <w:rPr>
          <w:spacing w:val="-1"/>
        </w:rPr>
        <w:t>The</w:t>
      </w:r>
      <w:r>
        <w:t xml:space="preserve"> </w:t>
      </w:r>
      <w:r>
        <w:rPr>
          <w:spacing w:val="-1"/>
        </w:rPr>
        <w:t>principal</w:t>
      </w:r>
      <w:r>
        <w:t xml:space="preserve"> </w:t>
      </w:r>
      <w:r>
        <w:rPr>
          <w:spacing w:val="-1"/>
        </w:rPr>
        <w:t>or</w:t>
      </w:r>
      <w:r>
        <w:rPr>
          <w:spacing w:val="58"/>
        </w:rPr>
        <w:t xml:space="preserve"> </w:t>
      </w:r>
      <w:proofErr w:type="spellStart"/>
      <w:r>
        <w:rPr>
          <w:spacing w:val="-1"/>
        </w:rPr>
        <w:t>headteacher</w:t>
      </w:r>
      <w:proofErr w:type="spellEnd"/>
      <w:r>
        <w:rPr>
          <w:spacing w:val="-1"/>
        </w:rPr>
        <w:t xml:space="preserve"> </w:t>
      </w:r>
      <w:r>
        <w:t>is</w:t>
      </w:r>
      <w:r>
        <w:rPr>
          <w:spacing w:val="-2"/>
        </w:rPr>
        <w:t xml:space="preserve"> </w:t>
      </w:r>
      <w:r>
        <w:rPr>
          <w:spacing w:val="-1"/>
        </w:rPr>
        <w:t>responsible</w:t>
      </w:r>
      <w:r>
        <w:t xml:space="preserve"> </w:t>
      </w:r>
      <w:r>
        <w:rPr>
          <w:spacing w:val="-1"/>
        </w:rPr>
        <w:t>for ensuring</w:t>
      </w:r>
      <w:r>
        <w:t xml:space="preserve"> </w:t>
      </w:r>
      <w:r>
        <w:rPr>
          <w:spacing w:val="-1"/>
        </w:rPr>
        <w:t xml:space="preserve">that </w:t>
      </w:r>
      <w:proofErr w:type="gramStart"/>
      <w:r>
        <w:rPr>
          <w:spacing w:val="-1"/>
        </w:rPr>
        <w:t>staff record</w:t>
      </w:r>
      <w:proofErr w:type="gramEnd"/>
      <w:r>
        <w:t xml:space="preserve"> all </w:t>
      </w:r>
      <w:r>
        <w:rPr>
          <w:spacing w:val="-1"/>
        </w:rPr>
        <w:t>complaints</w:t>
      </w:r>
      <w:r>
        <w:rPr>
          <w:spacing w:val="-2"/>
        </w:rPr>
        <w:t xml:space="preserve"> </w:t>
      </w:r>
      <w:r>
        <w:rPr>
          <w:spacing w:val="-1"/>
        </w:rPr>
        <w:t>and</w:t>
      </w:r>
      <w:r>
        <w:t xml:space="preserve"> </w:t>
      </w:r>
      <w:r>
        <w:rPr>
          <w:spacing w:val="-1"/>
        </w:rPr>
        <w:t>their outcome.</w:t>
      </w:r>
    </w:p>
    <w:p w:rsidR="0025027D" w:rsidRDefault="00A06F17" w:rsidP="00F85400">
      <w:pPr>
        <w:pStyle w:val="BodyText"/>
        <w:numPr>
          <w:ilvl w:val="3"/>
          <w:numId w:val="4"/>
        </w:numPr>
        <w:tabs>
          <w:tab w:val="left" w:pos="888"/>
        </w:tabs>
        <w:spacing w:before="24" w:line="272" w:lineRule="exact"/>
        <w:ind w:right="309"/>
      </w:pPr>
      <w:r>
        <w:rPr>
          <w:spacing w:val="-1"/>
        </w:rPr>
        <w:t>Records</w:t>
      </w:r>
      <w:r>
        <w:rPr>
          <w:spacing w:val="-2"/>
        </w:rPr>
        <w:t xml:space="preserve"> </w:t>
      </w:r>
      <w:r>
        <w:rPr>
          <w:spacing w:val="-1"/>
        </w:rPr>
        <w:t>relating</w:t>
      </w:r>
      <w:r>
        <w:t xml:space="preserve"> </w:t>
      </w:r>
      <w:r>
        <w:rPr>
          <w:spacing w:val="-1"/>
        </w:rPr>
        <w:t>to individual</w:t>
      </w:r>
      <w:r>
        <w:t xml:space="preserve"> </w:t>
      </w:r>
      <w:r>
        <w:rPr>
          <w:spacing w:val="-1"/>
        </w:rPr>
        <w:t>complaints</w:t>
      </w:r>
      <w:r>
        <w:rPr>
          <w:spacing w:val="-2"/>
        </w:rPr>
        <w:t xml:space="preserve"> </w:t>
      </w:r>
      <w:r>
        <w:rPr>
          <w:spacing w:val="-1"/>
        </w:rPr>
        <w:t>are</w:t>
      </w:r>
      <w:r>
        <w:t xml:space="preserve"> </w:t>
      </w:r>
      <w:r>
        <w:rPr>
          <w:spacing w:val="-1"/>
        </w:rPr>
        <w:t>confidential,</w:t>
      </w:r>
      <w:r>
        <w:t xml:space="preserve"> </w:t>
      </w:r>
      <w:r>
        <w:rPr>
          <w:spacing w:val="-1"/>
        </w:rPr>
        <w:t>except where</w:t>
      </w:r>
      <w:r>
        <w:t xml:space="preserve"> </w:t>
      </w:r>
      <w:r>
        <w:rPr>
          <w:spacing w:val="-1"/>
        </w:rPr>
        <w:t>the</w:t>
      </w:r>
      <w:r>
        <w:rPr>
          <w:spacing w:val="-2"/>
        </w:rPr>
        <w:t xml:space="preserve"> </w:t>
      </w:r>
      <w:r>
        <w:rPr>
          <w:spacing w:val="-1"/>
        </w:rPr>
        <w:t>secretary</w:t>
      </w:r>
      <w:r>
        <w:t xml:space="preserve"> </w:t>
      </w:r>
      <w:r>
        <w:rPr>
          <w:spacing w:val="-1"/>
        </w:rPr>
        <w:t>of</w:t>
      </w:r>
      <w:r>
        <w:rPr>
          <w:spacing w:val="79"/>
        </w:rPr>
        <w:t xml:space="preserve"> </w:t>
      </w:r>
      <w:r>
        <w:rPr>
          <w:spacing w:val="-1"/>
        </w:rPr>
        <w:t xml:space="preserve">state or </w:t>
      </w:r>
      <w:r>
        <w:t xml:space="preserve">a </w:t>
      </w:r>
      <w:r>
        <w:rPr>
          <w:spacing w:val="-1"/>
        </w:rPr>
        <w:t>statutory</w:t>
      </w:r>
      <w:r>
        <w:t xml:space="preserve"> </w:t>
      </w:r>
      <w:r>
        <w:rPr>
          <w:spacing w:val="1"/>
        </w:rPr>
        <w:t>body</w:t>
      </w:r>
      <w:hyperlink w:anchor="_bookmark1" w:history="1">
        <w:r>
          <w:rPr>
            <w:spacing w:val="1"/>
            <w:position w:val="10"/>
            <w:sz w:val="14"/>
          </w:rPr>
          <w:t>2</w:t>
        </w:r>
      </w:hyperlink>
      <w:r>
        <w:rPr>
          <w:spacing w:val="24"/>
          <w:position w:val="10"/>
          <w:sz w:val="14"/>
        </w:rPr>
        <w:t xml:space="preserve"> </w:t>
      </w:r>
      <w:r>
        <w:rPr>
          <w:spacing w:val="-1"/>
        </w:rPr>
        <w:t>conducting</w:t>
      </w:r>
      <w:r>
        <w:t xml:space="preserve"> an</w:t>
      </w:r>
      <w:r>
        <w:rPr>
          <w:spacing w:val="-1"/>
        </w:rPr>
        <w:t xml:space="preserve"> inspection</w:t>
      </w:r>
      <w:r>
        <w:t xml:space="preserve"> </w:t>
      </w:r>
      <w:r>
        <w:rPr>
          <w:spacing w:val="-1"/>
        </w:rPr>
        <w:t>requests</w:t>
      </w:r>
      <w:r>
        <w:rPr>
          <w:spacing w:val="-2"/>
        </w:rPr>
        <w:t xml:space="preserve"> </w:t>
      </w:r>
      <w:r>
        <w:rPr>
          <w:spacing w:val="-1"/>
        </w:rPr>
        <w:t>access</w:t>
      </w:r>
      <w:r>
        <w:rPr>
          <w:spacing w:val="-2"/>
        </w:rPr>
        <w:t xml:space="preserve"> </w:t>
      </w:r>
      <w:r>
        <w:rPr>
          <w:spacing w:val="-1"/>
        </w:rPr>
        <w:t>to them.</w:t>
      </w:r>
    </w:p>
    <w:p w:rsidR="0025027D" w:rsidRDefault="00A06F17" w:rsidP="00F85400">
      <w:pPr>
        <w:pStyle w:val="BodyText"/>
        <w:numPr>
          <w:ilvl w:val="3"/>
          <w:numId w:val="4"/>
        </w:numPr>
        <w:tabs>
          <w:tab w:val="left" w:pos="888"/>
        </w:tabs>
        <w:spacing w:before="6"/>
        <w:ind w:right="309"/>
      </w:pPr>
      <w:r>
        <w:rPr>
          <w:spacing w:val="-1"/>
        </w:rPr>
        <w:t>The</w:t>
      </w:r>
      <w:r>
        <w:t xml:space="preserve"> </w:t>
      </w:r>
      <w:r>
        <w:rPr>
          <w:spacing w:val="-1"/>
        </w:rPr>
        <w:t>LGB</w:t>
      </w:r>
      <w:r>
        <w:rPr>
          <w:spacing w:val="-2"/>
        </w:rPr>
        <w:t xml:space="preserve"> </w:t>
      </w:r>
      <w:r>
        <w:t xml:space="preserve">will </w:t>
      </w:r>
      <w:r>
        <w:rPr>
          <w:spacing w:val="-1"/>
        </w:rPr>
        <w:t>monitor the</w:t>
      </w:r>
      <w:r>
        <w:rPr>
          <w:spacing w:val="3"/>
        </w:rPr>
        <w:t xml:space="preserve"> </w:t>
      </w:r>
      <w:r>
        <w:t xml:space="preserve">level </w:t>
      </w:r>
      <w:r>
        <w:rPr>
          <w:spacing w:val="-1"/>
        </w:rPr>
        <w:t>and</w:t>
      </w:r>
      <w:r>
        <w:t xml:space="preserve"> </w:t>
      </w:r>
      <w:r>
        <w:rPr>
          <w:spacing w:val="-2"/>
        </w:rPr>
        <w:t>the</w:t>
      </w:r>
      <w:r>
        <w:t xml:space="preserve"> </w:t>
      </w:r>
      <w:r>
        <w:rPr>
          <w:spacing w:val="-1"/>
        </w:rPr>
        <w:t>subject matter of complaints</w:t>
      </w:r>
      <w:r>
        <w:rPr>
          <w:spacing w:val="-2"/>
        </w:rPr>
        <w:t xml:space="preserve"> </w:t>
      </w:r>
      <w:r>
        <w:rPr>
          <w:spacing w:val="-1"/>
        </w:rPr>
        <w:t>and</w:t>
      </w:r>
      <w:r>
        <w:t xml:space="preserve"> </w:t>
      </w:r>
      <w:r>
        <w:rPr>
          <w:spacing w:val="-1"/>
        </w:rPr>
        <w:t>review</w:t>
      </w:r>
      <w:r>
        <w:t xml:space="preserve"> </w:t>
      </w:r>
      <w:r>
        <w:rPr>
          <w:spacing w:val="-1"/>
        </w:rPr>
        <w:t>the</w:t>
      </w:r>
      <w:r>
        <w:rPr>
          <w:spacing w:val="51"/>
        </w:rPr>
        <w:t xml:space="preserve"> </w:t>
      </w:r>
      <w:r>
        <w:rPr>
          <w:spacing w:val="-1"/>
        </w:rPr>
        <w:t>outcomes</w:t>
      </w:r>
      <w:r>
        <w:rPr>
          <w:spacing w:val="-2"/>
        </w:rPr>
        <w:t xml:space="preserve"> </w:t>
      </w:r>
      <w:r>
        <w:rPr>
          <w:spacing w:val="-1"/>
        </w:rPr>
        <w:t>on</w:t>
      </w:r>
      <w:r>
        <w:t xml:space="preserve"> a </w:t>
      </w:r>
      <w:r>
        <w:rPr>
          <w:spacing w:val="-1"/>
        </w:rPr>
        <w:t>regular basis</w:t>
      </w:r>
      <w:r>
        <w:rPr>
          <w:spacing w:val="-2"/>
        </w:rPr>
        <w:t xml:space="preserve"> </w:t>
      </w:r>
      <w:r>
        <w:rPr>
          <w:spacing w:val="-1"/>
        </w:rPr>
        <w:t>through the</w:t>
      </w:r>
      <w:r>
        <w:t xml:space="preserve"> </w:t>
      </w:r>
      <w:r>
        <w:rPr>
          <w:spacing w:val="-1"/>
        </w:rPr>
        <w:t>mechanism of performance</w:t>
      </w:r>
      <w:r>
        <w:t xml:space="preserve"> </w:t>
      </w:r>
      <w:r>
        <w:rPr>
          <w:spacing w:val="-1"/>
        </w:rPr>
        <w:t>and</w:t>
      </w:r>
      <w:r>
        <w:t xml:space="preserve"> </w:t>
      </w:r>
      <w:r>
        <w:rPr>
          <w:spacing w:val="-1"/>
        </w:rPr>
        <w:t>data</w:t>
      </w:r>
      <w:r>
        <w:rPr>
          <w:spacing w:val="-2"/>
        </w:rPr>
        <w:t xml:space="preserve"> </w:t>
      </w:r>
      <w:r>
        <w:rPr>
          <w:spacing w:val="-1"/>
        </w:rPr>
        <w:t>reporting</w:t>
      </w:r>
      <w:r w:rsidR="008D72C4">
        <w:rPr>
          <w:spacing w:val="-1"/>
        </w:rPr>
        <w:t xml:space="preserve"> </w:t>
      </w:r>
      <w:bookmarkStart w:id="9" w:name="_bookmark1"/>
      <w:bookmarkEnd w:id="9"/>
      <w:r>
        <w:t xml:space="preserve">Plymouth CAST </w:t>
      </w:r>
      <w:r>
        <w:rPr>
          <w:spacing w:val="-1"/>
        </w:rPr>
        <w:t>Schools</w:t>
      </w:r>
    </w:p>
    <w:p w:rsidR="0025027D" w:rsidRDefault="0025027D">
      <w:pPr>
        <w:rPr>
          <w:rFonts w:ascii="Garamond" w:eastAsia="Garamond" w:hAnsi="Garamond" w:cs="Garamond"/>
          <w:b/>
          <w:bCs/>
          <w:sz w:val="24"/>
          <w:szCs w:val="24"/>
        </w:rPr>
      </w:pPr>
    </w:p>
    <w:p w:rsidR="0025027D" w:rsidRDefault="00A06F17" w:rsidP="00F85400">
      <w:pPr>
        <w:pStyle w:val="BodyText"/>
        <w:ind w:left="392" w:right="208" w:firstLine="0"/>
      </w:pPr>
      <w:r>
        <w:rPr>
          <w:spacing w:val="-1"/>
        </w:rPr>
        <w:t>The</w:t>
      </w:r>
      <w:r>
        <w:t xml:space="preserve"> </w:t>
      </w:r>
      <w:r>
        <w:rPr>
          <w:spacing w:val="-1"/>
        </w:rPr>
        <w:t>officer with responsibility</w:t>
      </w:r>
      <w:r>
        <w:t xml:space="preserve"> </w:t>
      </w:r>
      <w:r>
        <w:rPr>
          <w:spacing w:val="-1"/>
        </w:rPr>
        <w:t>for ensuring</w:t>
      </w:r>
      <w:r>
        <w:t xml:space="preserve"> </w:t>
      </w:r>
      <w:r>
        <w:rPr>
          <w:spacing w:val="-1"/>
        </w:rPr>
        <w:t>that this</w:t>
      </w:r>
      <w:r>
        <w:rPr>
          <w:spacing w:val="-2"/>
        </w:rPr>
        <w:t xml:space="preserve"> </w:t>
      </w:r>
      <w:r>
        <w:rPr>
          <w:spacing w:val="-1"/>
        </w:rPr>
        <w:t>policy</w:t>
      </w:r>
      <w:r>
        <w:t xml:space="preserve"> is</w:t>
      </w:r>
      <w:r>
        <w:rPr>
          <w:spacing w:val="-2"/>
        </w:rPr>
        <w:t xml:space="preserve"> </w:t>
      </w:r>
      <w:r>
        <w:rPr>
          <w:spacing w:val="-1"/>
        </w:rPr>
        <w:t>implemented</w:t>
      </w:r>
      <w:r>
        <w:t xml:space="preserve"> in</w:t>
      </w:r>
      <w:r>
        <w:rPr>
          <w:spacing w:val="-3"/>
        </w:rPr>
        <w:t xml:space="preserve"> </w:t>
      </w:r>
      <w:r w:rsidR="0071358C">
        <w:rPr>
          <w:spacing w:val="-3"/>
        </w:rPr>
        <w:t xml:space="preserve">Plymouth CAST </w:t>
      </w:r>
      <w:r>
        <w:rPr>
          <w:spacing w:val="-1"/>
        </w:rPr>
        <w:t>academies</w:t>
      </w:r>
      <w:r>
        <w:rPr>
          <w:spacing w:val="-2"/>
        </w:rPr>
        <w:t xml:space="preserve"> </w:t>
      </w:r>
      <w:r>
        <w:t>is</w:t>
      </w:r>
      <w:r w:rsidR="0071358C">
        <w:rPr>
          <w:spacing w:val="71"/>
        </w:rPr>
        <w:t xml:space="preserve"> </w:t>
      </w:r>
      <w:r>
        <w:rPr>
          <w:spacing w:val="-1"/>
        </w:rPr>
        <w:t>the</w:t>
      </w:r>
      <w:r>
        <w:t xml:space="preserve"> Chief</w:t>
      </w:r>
      <w:r>
        <w:rPr>
          <w:spacing w:val="-1"/>
        </w:rPr>
        <w:t xml:space="preserve"> Executive Officer </w:t>
      </w:r>
      <w:r>
        <w:t>at</w:t>
      </w:r>
      <w:r>
        <w:rPr>
          <w:spacing w:val="-1"/>
        </w:rPr>
        <w:t xml:space="preserve"> Plymouth CAST.</w:t>
      </w:r>
      <w:r>
        <w:rPr>
          <w:spacing w:val="-3"/>
        </w:rPr>
        <w:t xml:space="preserve"> </w:t>
      </w:r>
      <w:r>
        <w:rPr>
          <w:spacing w:val="-1"/>
        </w:rPr>
        <w:t>Complainants</w:t>
      </w:r>
      <w:r>
        <w:rPr>
          <w:spacing w:val="-2"/>
        </w:rPr>
        <w:t xml:space="preserve"> </w:t>
      </w:r>
      <w:r>
        <w:rPr>
          <w:spacing w:val="-1"/>
        </w:rPr>
        <w:t>should</w:t>
      </w:r>
      <w:r>
        <w:t xml:space="preserve"> </w:t>
      </w:r>
      <w:r>
        <w:rPr>
          <w:spacing w:val="-1"/>
        </w:rPr>
        <w:t>be</w:t>
      </w:r>
      <w:r>
        <w:t xml:space="preserve"> </w:t>
      </w:r>
      <w:r>
        <w:rPr>
          <w:spacing w:val="-1"/>
        </w:rPr>
        <w:t>aware</w:t>
      </w:r>
      <w:r>
        <w:t xml:space="preserve"> </w:t>
      </w:r>
      <w:r>
        <w:rPr>
          <w:spacing w:val="-1"/>
        </w:rPr>
        <w:t>that</w:t>
      </w:r>
      <w:r>
        <w:rPr>
          <w:spacing w:val="49"/>
        </w:rPr>
        <w:t xml:space="preserve"> </w:t>
      </w:r>
      <w:r>
        <w:rPr>
          <w:spacing w:val="-1"/>
        </w:rPr>
        <w:t>principals/</w:t>
      </w:r>
      <w:proofErr w:type="spellStart"/>
      <w:r>
        <w:rPr>
          <w:spacing w:val="-1"/>
        </w:rPr>
        <w:t>headteachers</w:t>
      </w:r>
      <w:proofErr w:type="spellEnd"/>
      <w:r>
        <w:rPr>
          <w:spacing w:val="-2"/>
        </w:rPr>
        <w:t xml:space="preserve"> </w:t>
      </w:r>
      <w:r>
        <w:rPr>
          <w:spacing w:val="-1"/>
        </w:rPr>
        <w:t>may</w:t>
      </w:r>
      <w:r>
        <w:t xml:space="preserve"> </w:t>
      </w:r>
      <w:r>
        <w:rPr>
          <w:spacing w:val="-1"/>
        </w:rPr>
        <w:t>refer complaints</w:t>
      </w:r>
      <w:r>
        <w:rPr>
          <w:spacing w:val="-2"/>
        </w:rPr>
        <w:t xml:space="preserve"> </w:t>
      </w:r>
      <w:r>
        <w:rPr>
          <w:spacing w:val="-1"/>
        </w:rPr>
        <w:t>received</w:t>
      </w:r>
      <w:r>
        <w:t xml:space="preserve"> </w:t>
      </w:r>
      <w:r>
        <w:rPr>
          <w:spacing w:val="-1"/>
        </w:rPr>
        <w:t>to the</w:t>
      </w:r>
      <w:r>
        <w:t xml:space="preserve"> Area Advisers of Plymouth CAST</w:t>
      </w:r>
      <w:r>
        <w:rPr>
          <w:spacing w:val="-2"/>
        </w:rPr>
        <w:t xml:space="preserve"> </w:t>
      </w:r>
      <w:r>
        <w:rPr>
          <w:spacing w:val="-1"/>
        </w:rPr>
        <w:t>because</w:t>
      </w:r>
      <w:r>
        <w:t xml:space="preserve"> </w:t>
      </w:r>
      <w:r>
        <w:rPr>
          <w:spacing w:val="-1"/>
        </w:rPr>
        <w:t>they</w:t>
      </w:r>
      <w:r>
        <w:rPr>
          <w:spacing w:val="-2"/>
        </w:rPr>
        <w:t xml:space="preserve"> </w:t>
      </w:r>
      <w:r>
        <w:rPr>
          <w:spacing w:val="-1"/>
        </w:rPr>
        <w:t>consider the</w:t>
      </w:r>
      <w:r>
        <w:t xml:space="preserve"> </w:t>
      </w:r>
      <w:r>
        <w:rPr>
          <w:spacing w:val="-1"/>
        </w:rPr>
        <w:t xml:space="preserve">matter </w:t>
      </w:r>
      <w:r>
        <w:t>is</w:t>
      </w:r>
      <w:r>
        <w:rPr>
          <w:spacing w:val="-2"/>
        </w:rPr>
        <w:t xml:space="preserve"> </w:t>
      </w:r>
      <w:r>
        <w:rPr>
          <w:spacing w:val="-1"/>
        </w:rPr>
        <w:t>one</w:t>
      </w:r>
      <w:r>
        <w:t xml:space="preserve"> </w:t>
      </w:r>
      <w:r>
        <w:rPr>
          <w:spacing w:val="-1"/>
        </w:rPr>
        <w:t xml:space="preserve">of </w:t>
      </w:r>
      <w:r>
        <w:t>such</w:t>
      </w:r>
      <w:r>
        <w:rPr>
          <w:spacing w:val="-1"/>
        </w:rPr>
        <w:t xml:space="preserve"> </w:t>
      </w:r>
      <w:r>
        <w:t xml:space="preserve">a </w:t>
      </w:r>
      <w:r>
        <w:rPr>
          <w:spacing w:val="-1"/>
        </w:rPr>
        <w:t>nature</w:t>
      </w:r>
      <w:r>
        <w:t xml:space="preserve"> </w:t>
      </w:r>
      <w:r>
        <w:rPr>
          <w:spacing w:val="-1"/>
        </w:rPr>
        <w:t xml:space="preserve">that </w:t>
      </w:r>
      <w:r>
        <w:t>it</w:t>
      </w:r>
      <w:r>
        <w:rPr>
          <w:spacing w:val="-1"/>
        </w:rPr>
        <w:t xml:space="preserve"> should</w:t>
      </w:r>
      <w:r>
        <w:t xml:space="preserve"> </w:t>
      </w:r>
      <w:r>
        <w:rPr>
          <w:spacing w:val="-1"/>
        </w:rPr>
        <w:t>be</w:t>
      </w:r>
      <w:r>
        <w:t xml:space="preserve"> </w:t>
      </w:r>
      <w:r>
        <w:rPr>
          <w:spacing w:val="-1"/>
        </w:rPr>
        <w:t>investigated</w:t>
      </w:r>
      <w:r>
        <w:rPr>
          <w:spacing w:val="71"/>
        </w:rPr>
        <w:t xml:space="preserve"> </w:t>
      </w:r>
      <w:r>
        <w:rPr>
          <w:spacing w:val="-1"/>
        </w:rPr>
        <w:t>independently</w:t>
      </w:r>
      <w:r>
        <w:t xml:space="preserve"> </w:t>
      </w:r>
      <w:r>
        <w:rPr>
          <w:spacing w:val="-1"/>
        </w:rPr>
        <w:t>of the</w:t>
      </w:r>
      <w:r>
        <w:rPr>
          <w:spacing w:val="-2"/>
        </w:rPr>
        <w:t xml:space="preserve"> </w:t>
      </w:r>
      <w:r>
        <w:rPr>
          <w:spacing w:val="-1"/>
        </w:rPr>
        <w:t>academy.</w:t>
      </w:r>
      <w:r>
        <w:t xml:space="preserve"> </w:t>
      </w:r>
    </w:p>
    <w:p w:rsidR="0025027D" w:rsidRDefault="0025027D">
      <w:pPr>
        <w:rPr>
          <w:rFonts w:ascii="Garamond" w:eastAsia="Garamond" w:hAnsi="Garamond" w:cs="Garamond"/>
          <w:sz w:val="24"/>
          <w:szCs w:val="24"/>
        </w:rPr>
      </w:pPr>
    </w:p>
    <w:p w:rsidR="0025027D" w:rsidRDefault="00A06F17">
      <w:pPr>
        <w:pStyle w:val="Heading1"/>
        <w:numPr>
          <w:ilvl w:val="0"/>
          <w:numId w:val="4"/>
        </w:numPr>
        <w:tabs>
          <w:tab w:val="left" w:pos="393"/>
        </w:tabs>
        <w:ind w:left="392" w:hanging="292"/>
        <w:jc w:val="left"/>
        <w:rPr>
          <w:b w:val="0"/>
          <w:bCs w:val="0"/>
        </w:rPr>
      </w:pPr>
      <w:r>
        <w:rPr>
          <w:spacing w:val="-1"/>
        </w:rPr>
        <w:t>Complaints</w:t>
      </w:r>
      <w:r>
        <w:t xml:space="preserve"> </w:t>
      </w:r>
      <w:r>
        <w:rPr>
          <w:spacing w:val="-1"/>
        </w:rPr>
        <w:t>procedure</w:t>
      </w:r>
    </w:p>
    <w:p w:rsidR="0025027D" w:rsidRDefault="0025027D">
      <w:pPr>
        <w:rPr>
          <w:rFonts w:ascii="Garamond" w:eastAsia="Garamond" w:hAnsi="Garamond" w:cs="Garamond"/>
          <w:b/>
          <w:bCs/>
          <w:sz w:val="24"/>
          <w:szCs w:val="24"/>
        </w:rPr>
      </w:pPr>
    </w:p>
    <w:p w:rsidR="0025027D" w:rsidRDefault="00A06F17">
      <w:pPr>
        <w:pStyle w:val="BodyText"/>
        <w:numPr>
          <w:ilvl w:val="0"/>
          <w:numId w:val="2"/>
        </w:numPr>
        <w:tabs>
          <w:tab w:val="left" w:pos="808"/>
        </w:tabs>
        <w:ind w:right="208"/>
      </w:pPr>
      <w:r>
        <w:rPr>
          <w:spacing w:val="-1"/>
        </w:rPr>
        <w:t>Informal</w:t>
      </w:r>
      <w:r>
        <w:t xml:space="preserve"> </w:t>
      </w:r>
      <w:r>
        <w:rPr>
          <w:spacing w:val="-1"/>
        </w:rPr>
        <w:t>complaints</w:t>
      </w:r>
      <w:r>
        <w:rPr>
          <w:spacing w:val="-2"/>
        </w:rPr>
        <w:t xml:space="preserve"> </w:t>
      </w:r>
      <w:r>
        <w:t xml:space="preserve">– verbal </w:t>
      </w:r>
      <w:r>
        <w:rPr>
          <w:spacing w:val="-1"/>
        </w:rPr>
        <w:t>informal</w:t>
      </w:r>
      <w:r>
        <w:t xml:space="preserve"> </w:t>
      </w:r>
      <w:r>
        <w:rPr>
          <w:spacing w:val="-1"/>
        </w:rPr>
        <w:t>complaints</w:t>
      </w:r>
      <w:r>
        <w:rPr>
          <w:spacing w:val="-2"/>
        </w:rPr>
        <w:t xml:space="preserve"> </w:t>
      </w:r>
      <w:r>
        <w:rPr>
          <w:spacing w:val="-1"/>
        </w:rPr>
        <w:t>may</w:t>
      </w:r>
      <w:r>
        <w:t xml:space="preserve"> </w:t>
      </w:r>
      <w:r>
        <w:rPr>
          <w:spacing w:val="-1"/>
        </w:rPr>
        <w:t>be</w:t>
      </w:r>
      <w:r>
        <w:t xml:space="preserve"> </w:t>
      </w:r>
      <w:r>
        <w:rPr>
          <w:spacing w:val="-1"/>
        </w:rPr>
        <w:t>made</w:t>
      </w:r>
      <w:r>
        <w:t xml:space="preserve"> </w:t>
      </w:r>
      <w:r>
        <w:rPr>
          <w:spacing w:val="-1"/>
        </w:rPr>
        <w:t>to teachers</w:t>
      </w:r>
      <w:r>
        <w:rPr>
          <w:spacing w:val="-2"/>
        </w:rPr>
        <w:t xml:space="preserve"> </w:t>
      </w:r>
      <w:r>
        <w:t>at</w:t>
      </w:r>
      <w:r>
        <w:rPr>
          <w:spacing w:val="-1"/>
        </w:rPr>
        <w:t xml:space="preserve"> the</w:t>
      </w:r>
      <w:r>
        <w:t xml:space="preserve"> </w:t>
      </w:r>
      <w:r>
        <w:rPr>
          <w:spacing w:val="-1"/>
        </w:rPr>
        <w:t>end</w:t>
      </w:r>
      <w:r>
        <w:t xml:space="preserve"> </w:t>
      </w:r>
      <w:r>
        <w:rPr>
          <w:spacing w:val="-1"/>
        </w:rPr>
        <w:t>of</w:t>
      </w:r>
      <w:r>
        <w:rPr>
          <w:spacing w:val="53"/>
        </w:rPr>
        <w:t xml:space="preserve"> </w:t>
      </w:r>
      <w:r>
        <w:rPr>
          <w:spacing w:val="-1"/>
        </w:rPr>
        <w:t>the</w:t>
      </w:r>
      <w:r>
        <w:t xml:space="preserve"> </w:t>
      </w:r>
      <w:r>
        <w:rPr>
          <w:spacing w:val="-1"/>
        </w:rPr>
        <w:t>school</w:t>
      </w:r>
      <w:r>
        <w:t xml:space="preserve"> day </w:t>
      </w:r>
      <w:r>
        <w:rPr>
          <w:spacing w:val="-1"/>
        </w:rPr>
        <w:t>or to principals/</w:t>
      </w:r>
      <w:proofErr w:type="spellStart"/>
      <w:r>
        <w:rPr>
          <w:spacing w:val="-1"/>
        </w:rPr>
        <w:t>headteachers</w:t>
      </w:r>
      <w:proofErr w:type="spellEnd"/>
      <w:r>
        <w:rPr>
          <w:spacing w:val="-2"/>
        </w:rPr>
        <w:t xml:space="preserve"> </w:t>
      </w:r>
      <w:r>
        <w:rPr>
          <w:spacing w:val="-1"/>
        </w:rPr>
        <w:t>by</w:t>
      </w:r>
      <w:r>
        <w:t xml:space="preserve"> </w:t>
      </w:r>
      <w:r>
        <w:rPr>
          <w:spacing w:val="-1"/>
        </w:rPr>
        <w:t>appointment.</w:t>
      </w:r>
      <w:r>
        <w:t xml:space="preserve"> A </w:t>
      </w:r>
      <w:r>
        <w:rPr>
          <w:spacing w:val="-1"/>
        </w:rPr>
        <w:t>verbal</w:t>
      </w:r>
      <w:r>
        <w:t xml:space="preserve"> </w:t>
      </w:r>
      <w:r>
        <w:rPr>
          <w:spacing w:val="-1"/>
        </w:rPr>
        <w:t>or written</w:t>
      </w:r>
      <w:r>
        <w:rPr>
          <w:spacing w:val="55"/>
        </w:rPr>
        <w:t xml:space="preserve"> </w:t>
      </w:r>
      <w:r>
        <w:rPr>
          <w:spacing w:val="-1"/>
        </w:rPr>
        <w:t>response</w:t>
      </w:r>
      <w:r>
        <w:t xml:space="preserve"> </w:t>
      </w:r>
      <w:r>
        <w:rPr>
          <w:spacing w:val="-1"/>
        </w:rPr>
        <w:t>may</w:t>
      </w:r>
      <w:r>
        <w:t xml:space="preserve"> </w:t>
      </w:r>
      <w:r>
        <w:rPr>
          <w:spacing w:val="-1"/>
        </w:rPr>
        <w:t>be</w:t>
      </w:r>
      <w:r>
        <w:t xml:space="preserve"> given</w:t>
      </w:r>
      <w:r>
        <w:rPr>
          <w:spacing w:val="-1"/>
        </w:rPr>
        <w:t xml:space="preserve"> to</w:t>
      </w:r>
      <w:r>
        <w:rPr>
          <w:spacing w:val="-3"/>
        </w:rPr>
        <w:t xml:space="preserve"> </w:t>
      </w:r>
      <w:r>
        <w:t>an</w:t>
      </w:r>
      <w:r>
        <w:rPr>
          <w:spacing w:val="-1"/>
        </w:rPr>
        <w:t xml:space="preserve"> informal</w:t>
      </w:r>
      <w:r>
        <w:t xml:space="preserve"> </w:t>
      </w:r>
      <w:r>
        <w:rPr>
          <w:spacing w:val="-1"/>
        </w:rPr>
        <w:t>complainant.</w:t>
      </w:r>
    </w:p>
    <w:p w:rsidR="0025027D" w:rsidRDefault="0025027D">
      <w:pPr>
        <w:rPr>
          <w:rFonts w:ascii="Garamond" w:eastAsia="Garamond" w:hAnsi="Garamond" w:cs="Garamond"/>
          <w:sz w:val="24"/>
          <w:szCs w:val="24"/>
        </w:rPr>
      </w:pPr>
    </w:p>
    <w:p w:rsidR="0025027D" w:rsidRDefault="00A06F17">
      <w:pPr>
        <w:pStyle w:val="BodyText"/>
        <w:numPr>
          <w:ilvl w:val="0"/>
          <w:numId w:val="2"/>
        </w:numPr>
        <w:tabs>
          <w:tab w:val="left" w:pos="808"/>
        </w:tabs>
        <w:spacing w:line="269" w:lineRule="exact"/>
      </w:pPr>
      <w:r>
        <w:rPr>
          <w:spacing w:val="-1"/>
        </w:rPr>
        <w:t>Formal</w:t>
      </w:r>
      <w:r>
        <w:t xml:space="preserve"> </w:t>
      </w:r>
      <w:r>
        <w:rPr>
          <w:spacing w:val="-1"/>
        </w:rPr>
        <w:t>complaints- The</w:t>
      </w:r>
      <w:r>
        <w:t xml:space="preserve"> </w:t>
      </w:r>
      <w:r>
        <w:rPr>
          <w:spacing w:val="-1"/>
        </w:rPr>
        <w:t xml:space="preserve">complainant </w:t>
      </w:r>
      <w:r>
        <w:t>will</w:t>
      </w:r>
      <w:r>
        <w:rPr>
          <w:spacing w:val="-3"/>
        </w:rPr>
        <w:t xml:space="preserve"> </w:t>
      </w:r>
      <w:r>
        <w:rPr>
          <w:spacing w:val="-1"/>
        </w:rPr>
        <w:t>write</w:t>
      </w:r>
      <w:r>
        <w:t xml:space="preserve"> </w:t>
      </w:r>
      <w:r>
        <w:rPr>
          <w:spacing w:val="-1"/>
        </w:rPr>
        <w:t>to the</w:t>
      </w:r>
      <w:r>
        <w:t xml:space="preserve"> </w:t>
      </w:r>
      <w:r>
        <w:rPr>
          <w:spacing w:val="-1"/>
        </w:rPr>
        <w:t>academy</w:t>
      </w:r>
      <w:r>
        <w:t xml:space="preserve"> </w:t>
      </w:r>
      <w:r>
        <w:rPr>
          <w:spacing w:val="-1"/>
        </w:rPr>
        <w:t>with details</w:t>
      </w:r>
      <w:r>
        <w:rPr>
          <w:spacing w:val="-2"/>
        </w:rPr>
        <w:t xml:space="preserve"> </w:t>
      </w:r>
      <w:r>
        <w:rPr>
          <w:spacing w:val="-1"/>
        </w:rPr>
        <w:t>of:</w:t>
      </w:r>
    </w:p>
    <w:p w:rsidR="0025027D" w:rsidRDefault="00A06F17">
      <w:pPr>
        <w:pStyle w:val="BodyText"/>
        <w:numPr>
          <w:ilvl w:val="1"/>
          <w:numId w:val="2"/>
        </w:numPr>
        <w:tabs>
          <w:tab w:val="left" w:pos="1519"/>
        </w:tabs>
        <w:spacing w:line="303" w:lineRule="exact"/>
      </w:pPr>
      <w:r>
        <w:rPr>
          <w:spacing w:val="-1"/>
        </w:rPr>
        <w:t>The</w:t>
      </w:r>
      <w:r>
        <w:t xml:space="preserve"> </w:t>
      </w:r>
      <w:r>
        <w:rPr>
          <w:spacing w:val="-1"/>
        </w:rPr>
        <w:t>complaint</w:t>
      </w:r>
    </w:p>
    <w:p w:rsidR="0025027D" w:rsidRDefault="00A06F17">
      <w:pPr>
        <w:pStyle w:val="BodyText"/>
        <w:numPr>
          <w:ilvl w:val="1"/>
          <w:numId w:val="2"/>
        </w:numPr>
        <w:tabs>
          <w:tab w:val="left" w:pos="1519"/>
        </w:tabs>
        <w:ind w:right="416"/>
      </w:pPr>
      <w:r>
        <w:rPr>
          <w:spacing w:val="-1"/>
        </w:rPr>
        <w:t>Any</w:t>
      </w:r>
      <w:r>
        <w:t xml:space="preserve"> </w:t>
      </w:r>
      <w:r>
        <w:rPr>
          <w:spacing w:val="-1"/>
        </w:rPr>
        <w:t>attempts</w:t>
      </w:r>
      <w:r>
        <w:rPr>
          <w:spacing w:val="-2"/>
        </w:rPr>
        <w:t xml:space="preserve"> </w:t>
      </w:r>
      <w:r>
        <w:rPr>
          <w:spacing w:val="-1"/>
        </w:rPr>
        <w:t>they</w:t>
      </w:r>
      <w:r>
        <w:t xml:space="preserve"> </w:t>
      </w:r>
      <w:r>
        <w:rPr>
          <w:spacing w:val="-1"/>
        </w:rPr>
        <w:t>made</w:t>
      </w:r>
      <w:r>
        <w:t xml:space="preserve"> </w:t>
      </w:r>
      <w:r>
        <w:rPr>
          <w:spacing w:val="-2"/>
        </w:rPr>
        <w:t>to</w:t>
      </w:r>
      <w:r>
        <w:rPr>
          <w:spacing w:val="-1"/>
        </w:rPr>
        <w:t xml:space="preserve"> raise/resolve</w:t>
      </w:r>
      <w:r>
        <w:t xml:space="preserve"> </w:t>
      </w:r>
      <w:r>
        <w:rPr>
          <w:spacing w:val="-1"/>
        </w:rPr>
        <w:t>the</w:t>
      </w:r>
      <w:r>
        <w:t xml:space="preserve"> </w:t>
      </w:r>
      <w:r>
        <w:rPr>
          <w:spacing w:val="-1"/>
        </w:rPr>
        <w:t>complaint (who</w:t>
      </w:r>
      <w:r>
        <w:t xml:space="preserve"> </w:t>
      </w:r>
      <w:r>
        <w:rPr>
          <w:spacing w:val="-1"/>
        </w:rPr>
        <w:t>they</w:t>
      </w:r>
      <w:r>
        <w:t xml:space="preserve"> </w:t>
      </w:r>
      <w:r>
        <w:rPr>
          <w:spacing w:val="-1"/>
        </w:rPr>
        <w:t>spoke</w:t>
      </w:r>
      <w:r>
        <w:t xml:space="preserve"> </w:t>
      </w:r>
      <w:r>
        <w:rPr>
          <w:spacing w:val="-1"/>
        </w:rPr>
        <w:t xml:space="preserve">to </w:t>
      </w:r>
      <w:r>
        <w:rPr>
          <w:spacing w:val="-2"/>
        </w:rPr>
        <w:t>and</w:t>
      </w:r>
      <w:r>
        <w:rPr>
          <w:spacing w:val="62"/>
        </w:rPr>
        <w:t xml:space="preserve"> </w:t>
      </w:r>
      <w:r>
        <w:rPr>
          <w:spacing w:val="-1"/>
        </w:rPr>
        <w:t>when)</w:t>
      </w:r>
    </w:p>
    <w:p w:rsidR="0025027D" w:rsidRDefault="00A06F17">
      <w:pPr>
        <w:pStyle w:val="BodyText"/>
        <w:numPr>
          <w:ilvl w:val="1"/>
          <w:numId w:val="2"/>
        </w:numPr>
        <w:tabs>
          <w:tab w:val="left" w:pos="1519"/>
        </w:tabs>
        <w:spacing w:line="303" w:lineRule="exact"/>
      </w:pPr>
      <w:r>
        <w:rPr>
          <w:spacing w:val="-1"/>
        </w:rPr>
        <w:t>Actions</w:t>
      </w:r>
      <w:r>
        <w:rPr>
          <w:spacing w:val="-2"/>
        </w:rPr>
        <w:t xml:space="preserve"> </w:t>
      </w:r>
      <w:r>
        <w:rPr>
          <w:spacing w:val="-1"/>
        </w:rPr>
        <w:t>they</w:t>
      </w:r>
      <w:r>
        <w:t xml:space="preserve"> </w:t>
      </w:r>
      <w:r>
        <w:rPr>
          <w:spacing w:val="-1"/>
        </w:rPr>
        <w:t>feel</w:t>
      </w:r>
      <w:r>
        <w:t xml:space="preserve"> </w:t>
      </w:r>
      <w:r>
        <w:rPr>
          <w:spacing w:val="-1"/>
        </w:rPr>
        <w:t>might resolve</w:t>
      </w:r>
      <w:r>
        <w:t xml:space="preserve"> </w:t>
      </w:r>
      <w:r>
        <w:rPr>
          <w:spacing w:val="-1"/>
        </w:rPr>
        <w:t>the</w:t>
      </w:r>
      <w:r>
        <w:t xml:space="preserve"> </w:t>
      </w:r>
      <w:r>
        <w:rPr>
          <w:spacing w:val="-1"/>
        </w:rPr>
        <w:t>problem</w:t>
      </w:r>
    </w:p>
    <w:p w:rsidR="0025027D" w:rsidRDefault="00A06F17">
      <w:pPr>
        <w:pStyle w:val="BodyText"/>
        <w:numPr>
          <w:ilvl w:val="1"/>
          <w:numId w:val="2"/>
        </w:numPr>
        <w:tabs>
          <w:tab w:val="left" w:pos="1519"/>
        </w:tabs>
        <w:spacing w:line="303" w:lineRule="exact"/>
      </w:pPr>
      <w:r>
        <w:rPr>
          <w:spacing w:val="-1"/>
        </w:rPr>
        <w:t>Any</w:t>
      </w:r>
      <w:r>
        <w:t xml:space="preserve"> </w:t>
      </w:r>
      <w:r>
        <w:rPr>
          <w:spacing w:val="-1"/>
        </w:rPr>
        <w:t>staff they</w:t>
      </w:r>
      <w:r>
        <w:t xml:space="preserve"> </w:t>
      </w:r>
      <w:r>
        <w:rPr>
          <w:spacing w:val="-1"/>
        </w:rPr>
        <w:t>would</w:t>
      </w:r>
      <w:r>
        <w:t xml:space="preserve"> </w:t>
      </w:r>
      <w:r>
        <w:rPr>
          <w:spacing w:val="-1"/>
        </w:rPr>
        <w:t>prefer not to discuss</w:t>
      </w:r>
      <w:r>
        <w:rPr>
          <w:spacing w:val="1"/>
        </w:rPr>
        <w:t xml:space="preserve"> </w:t>
      </w:r>
      <w:r>
        <w:rPr>
          <w:spacing w:val="-1"/>
        </w:rPr>
        <w:t>the</w:t>
      </w:r>
      <w:r>
        <w:t xml:space="preserve"> </w:t>
      </w:r>
      <w:r>
        <w:rPr>
          <w:spacing w:val="-1"/>
        </w:rPr>
        <w:t>issue</w:t>
      </w:r>
      <w:r>
        <w:rPr>
          <w:spacing w:val="3"/>
        </w:rPr>
        <w:t xml:space="preserve"> </w:t>
      </w:r>
      <w:r>
        <w:rPr>
          <w:spacing w:val="-1"/>
        </w:rPr>
        <w:t>with.</w:t>
      </w:r>
    </w:p>
    <w:p w:rsidR="0025027D" w:rsidRDefault="0025027D">
      <w:pPr>
        <w:spacing w:before="2"/>
        <w:rPr>
          <w:rFonts w:ascii="Garamond" w:eastAsia="Garamond" w:hAnsi="Garamond" w:cs="Garamond"/>
          <w:sz w:val="24"/>
          <w:szCs w:val="24"/>
        </w:rPr>
      </w:pPr>
    </w:p>
    <w:p w:rsidR="0025027D" w:rsidRDefault="00A06F17">
      <w:pPr>
        <w:pStyle w:val="BodyText"/>
        <w:ind w:left="383" w:right="208" w:firstLine="0"/>
      </w:pPr>
      <w:r>
        <w:t xml:space="preserve">A </w:t>
      </w:r>
      <w:r>
        <w:rPr>
          <w:spacing w:val="-1"/>
        </w:rPr>
        <w:t>staff member (not the</w:t>
      </w:r>
      <w:r>
        <w:t xml:space="preserve"> subject</w:t>
      </w:r>
      <w:r>
        <w:rPr>
          <w:spacing w:val="-1"/>
        </w:rPr>
        <w:t xml:space="preserve"> of the</w:t>
      </w:r>
      <w:r>
        <w:t xml:space="preserve"> </w:t>
      </w:r>
      <w:r>
        <w:rPr>
          <w:spacing w:val="-1"/>
        </w:rPr>
        <w:t>complaint) nominated</w:t>
      </w:r>
      <w:r>
        <w:t xml:space="preserve"> </w:t>
      </w:r>
      <w:r>
        <w:rPr>
          <w:spacing w:val="-1"/>
        </w:rPr>
        <w:t>by</w:t>
      </w:r>
      <w:r>
        <w:t xml:space="preserve"> </w:t>
      </w:r>
      <w:r>
        <w:rPr>
          <w:spacing w:val="-1"/>
        </w:rPr>
        <w:t>the</w:t>
      </w:r>
      <w:r>
        <w:t xml:space="preserve"> </w:t>
      </w:r>
      <w:r>
        <w:rPr>
          <w:spacing w:val="-1"/>
        </w:rPr>
        <w:t>principal/</w:t>
      </w:r>
      <w:proofErr w:type="spellStart"/>
      <w:r>
        <w:rPr>
          <w:spacing w:val="-1"/>
        </w:rPr>
        <w:t>headteacher</w:t>
      </w:r>
      <w:proofErr w:type="spellEnd"/>
      <w:r>
        <w:rPr>
          <w:spacing w:val="49"/>
        </w:rPr>
        <w:t xml:space="preserve"> </w:t>
      </w:r>
      <w:r>
        <w:t xml:space="preserve">will </w:t>
      </w:r>
      <w:r>
        <w:rPr>
          <w:spacing w:val="-1"/>
        </w:rPr>
        <w:t>respond</w:t>
      </w:r>
      <w:r>
        <w:t xml:space="preserve"> </w:t>
      </w:r>
      <w:r>
        <w:rPr>
          <w:b/>
          <w:spacing w:val="-1"/>
        </w:rPr>
        <w:t xml:space="preserve">within </w:t>
      </w:r>
      <w:r>
        <w:rPr>
          <w:b/>
        </w:rPr>
        <w:t xml:space="preserve">7 </w:t>
      </w:r>
      <w:r>
        <w:rPr>
          <w:b/>
          <w:spacing w:val="-1"/>
        </w:rPr>
        <w:t>working days</w:t>
      </w:r>
      <w:r>
        <w:rPr>
          <w:b/>
        </w:rPr>
        <w:t xml:space="preserve"> </w:t>
      </w:r>
      <w:r>
        <w:rPr>
          <w:spacing w:val="-1"/>
        </w:rPr>
        <w:t xml:space="preserve">of </w:t>
      </w:r>
      <w:r>
        <w:t xml:space="preserve">a </w:t>
      </w:r>
      <w:r>
        <w:rPr>
          <w:spacing w:val="-1"/>
        </w:rPr>
        <w:t>complaint being</w:t>
      </w:r>
      <w:r>
        <w:t xml:space="preserve"> </w:t>
      </w:r>
      <w:r>
        <w:rPr>
          <w:spacing w:val="-1"/>
        </w:rPr>
        <w:t>lodged.</w:t>
      </w:r>
      <w:r>
        <w:t xml:space="preserve"> </w:t>
      </w:r>
      <w:r>
        <w:rPr>
          <w:spacing w:val="-1"/>
        </w:rPr>
        <w:t>This</w:t>
      </w:r>
      <w:r>
        <w:rPr>
          <w:spacing w:val="-2"/>
        </w:rPr>
        <w:t xml:space="preserve"> </w:t>
      </w:r>
      <w:r>
        <w:rPr>
          <w:spacing w:val="-1"/>
        </w:rPr>
        <w:t>time</w:t>
      </w:r>
      <w:r>
        <w:t xml:space="preserve"> </w:t>
      </w:r>
      <w:r>
        <w:rPr>
          <w:spacing w:val="-1"/>
        </w:rPr>
        <w:t>scale</w:t>
      </w:r>
      <w:r>
        <w:t xml:space="preserve"> </w:t>
      </w:r>
      <w:r>
        <w:rPr>
          <w:spacing w:val="-1"/>
        </w:rPr>
        <w:t>may</w:t>
      </w:r>
      <w:r>
        <w:t xml:space="preserve"> </w:t>
      </w:r>
      <w:r>
        <w:rPr>
          <w:spacing w:val="-2"/>
        </w:rPr>
        <w:t>be</w:t>
      </w:r>
      <w:r>
        <w:rPr>
          <w:spacing w:val="63"/>
        </w:rPr>
        <w:t xml:space="preserve"> </w:t>
      </w:r>
      <w:r>
        <w:rPr>
          <w:spacing w:val="-1"/>
        </w:rPr>
        <w:t>reasonably</w:t>
      </w:r>
      <w:r>
        <w:t xml:space="preserve"> </w:t>
      </w:r>
      <w:r>
        <w:rPr>
          <w:spacing w:val="-1"/>
        </w:rPr>
        <w:t>extended</w:t>
      </w:r>
      <w:r>
        <w:t xml:space="preserve"> if</w:t>
      </w:r>
      <w:r>
        <w:rPr>
          <w:spacing w:val="-1"/>
        </w:rPr>
        <w:t xml:space="preserve"> the</w:t>
      </w:r>
      <w:r>
        <w:rPr>
          <w:spacing w:val="-2"/>
        </w:rPr>
        <w:t xml:space="preserve"> </w:t>
      </w:r>
      <w:r>
        <w:rPr>
          <w:spacing w:val="-1"/>
        </w:rPr>
        <w:t>nature</w:t>
      </w:r>
      <w:r>
        <w:t xml:space="preserve"> </w:t>
      </w:r>
      <w:r>
        <w:rPr>
          <w:spacing w:val="-1"/>
        </w:rPr>
        <w:t>of the</w:t>
      </w:r>
      <w:r>
        <w:t xml:space="preserve"> </w:t>
      </w:r>
      <w:r>
        <w:rPr>
          <w:spacing w:val="-1"/>
        </w:rPr>
        <w:t xml:space="preserve">complaint </w:t>
      </w:r>
      <w:r>
        <w:t>is</w:t>
      </w:r>
      <w:r>
        <w:rPr>
          <w:spacing w:val="-2"/>
        </w:rPr>
        <w:t xml:space="preserve"> </w:t>
      </w:r>
      <w:r>
        <w:t xml:space="preserve">judged </w:t>
      </w:r>
      <w:r>
        <w:rPr>
          <w:spacing w:val="-1"/>
        </w:rPr>
        <w:t>by</w:t>
      </w:r>
      <w:r>
        <w:t xml:space="preserve"> </w:t>
      </w:r>
      <w:r>
        <w:rPr>
          <w:spacing w:val="-1"/>
        </w:rPr>
        <w:t>the</w:t>
      </w:r>
      <w:r>
        <w:t xml:space="preserve"> </w:t>
      </w:r>
      <w:r>
        <w:rPr>
          <w:spacing w:val="-1"/>
        </w:rPr>
        <w:t>principal/</w:t>
      </w:r>
      <w:proofErr w:type="spellStart"/>
      <w:r>
        <w:rPr>
          <w:spacing w:val="-1"/>
        </w:rPr>
        <w:t>headteacher</w:t>
      </w:r>
      <w:proofErr w:type="spellEnd"/>
      <w:r>
        <w:rPr>
          <w:spacing w:val="-1"/>
        </w:rPr>
        <w:t xml:space="preserve"> to</w:t>
      </w:r>
      <w:r>
        <w:rPr>
          <w:spacing w:val="59"/>
        </w:rPr>
        <w:t xml:space="preserve"> </w:t>
      </w:r>
      <w:r>
        <w:rPr>
          <w:spacing w:val="-1"/>
        </w:rPr>
        <w:t>be</w:t>
      </w:r>
      <w:r>
        <w:t xml:space="preserve"> </w:t>
      </w:r>
      <w:r>
        <w:rPr>
          <w:spacing w:val="-1"/>
        </w:rPr>
        <w:t xml:space="preserve">of </w:t>
      </w:r>
      <w:r>
        <w:t xml:space="preserve">a </w:t>
      </w:r>
      <w:r>
        <w:rPr>
          <w:spacing w:val="-1"/>
        </w:rPr>
        <w:t>complex</w:t>
      </w:r>
      <w:r>
        <w:t xml:space="preserve"> </w:t>
      </w:r>
      <w:r>
        <w:rPr>
          <w:spacing w:val="-1"/>
        </w:rPr>
        <w:t>nature.</w:t>
      </w:r>
    </w:p>
    <w:p w:rsidR="0025027D" w:rsidRDefault="0025027D">
      <w:pPr>
        <w:rPr>
          <w:rFonts w:ascii="Garamond" w:eastAsia="Garamond" w:hAnsi="Garamond" w:cs="Garamond"/>
          <w:sz w:val="24"/>
          <w:szCs w:val="24"/>
        </w:rPr>
      </w:pPr>
    </w:p>
    <w:p w:rsidR="0025027D" w:rsidRDefault="00A06F17">
      <w:pPr>
        <w:pStyle w:val="BodyText"/>
        <w:numPr>
          <w:ilvl w:val="0"/>
          <w:numId w:val="2"/>
        </w:numPr>
        <w:tabs>
          <w:tab w:val="left" w:pos="808"/>
        </w:tabs>
        <w:ind w:right="208"/>
      </w:pPr>
      <w:r>
        <w:rPr>
          <w:spacing w:val="-1"/>
        </w:rPr>
        <w:t>If the</w:t>
      </w:r>
      <w:r>
        <w:t xml:space="preserve"> </w:t>
      </w:r>
      <w:r>
        <w:rPr>
          <w:spacing w:val="-1"/>
        </w:rPr>
        <w:t xml:space="preserve">complainant </w:t>
      </w:r>
      <w:r>
        <w:t>is</w:t>
      </w:r>
      <w:r>
        <w:rPr>
          <w:spacing w:val="-2"/>
        </w:rPr>
        <w:t xml:space="preserve"> </w:t>
      </w:r>
      <w:r>
        <w:rPr>
          <w:spacing w:val="-1"/>
        </w:rPr>
        <w:t>not satisfied</w:t>
      </w:r>
      <w:r>
        <w:t xml:space="preserve"> </w:t>
      </w:r>
      <w:r>
        <w:rPr>
          <w:spacing w:val="-1"/>
        </w:rPr>
        <w:t>with this</w:t>
      </w:r>
      <w:r>
        <w:rPr>
          <w:spacing w:val="-2"/>
        </w:rPr>
        <w:t xml:space="preserve"> </w:t>
      </w:r>
      <w:r>
        <w:rPr>
          <w:spacing w:val="-1"/>
        </w:rPr>
        <w:t>response,</w:t>
      </w:r>
      <w:r>
        <w:t xml:space="preserve"> </w:t>
      </w:r>
      <w:r>
        <w:rPr>
          <w:spacing w:val="-1"/>
        </w:rPr>
        <w:t>they</w:t>
      </w:r>
      <w:r>
        <w:t xml:space="preserve"> </w:t>
      </w:r>
      <w:r>
        <w:rPr>
          <w:spacing w:val="-1"/>
        </w:rPr>
        <w:t>must inform the</w:t>
      </w:r>
      <w:r>
        <w:t xml:space="preserve"> </w:t>
      </w:r>
      <w:r>
        <w:rPr>
          <w:spacing w:val="-1"/>
        </w:rPr>
        <w:t>academy</w:t>
      </w:r>
      <w:r>
        <w:t xml:space="preserve"> in</w:t>
      </w:r>
      <w:r>
        <w:rPr>
          <w:spacing w:val="73"/>
        </w:rPr>
        <w:t xml:space="preserve"> </w:t>
      </w:r>
      <w:r>
        <w:rPr>
          <w:spacing w:val="-1"/>
        </w:rPr>
        <w:t>writing,</w:t>
      </w:r>
      <w:r>
        <w:t xml:space="preserve"> </w:t>
      </w:r>
      <w:r>
        <w:rPr>
          <w:spacing w:val="-1"/>
        </w:rPr>
        <w:t>with details</w:t>
      </w:r>
      <w:r>
        <w:rPr>
          <w:spacing w:val="-2"/>
        </w:rPr>
        <w:t xml:space="preserve"> </w:t>
      </w:r>
      <w:r>
        <w:rPr>
          <w:spacing w:val="-1"/>
        </w:rPr>
        <w:t>of their previous communication</w:t>
      </w:r>
      <w:r>
        <w:t xml:space="preserve"> </w:t>
      </w:r>
      <w:r>
        <w:rPr>
          <w:spacing w:val="-1"/>
        </w:rPr>
        <w:t>and</w:t>
      </w:r>
      <w:r>
        <w:t xml:space="preserve"> </w:t>
      </w:r>
      <w:r>
        <w:rPr>
          <w:spacing w:val="-1"/>
        </w:rPr>
        <w:t>the</w:t>
      </w:r>
      <w:r>
        <w:t xml:space="preserve"> </w:t>
      </w:r>
      <w:r>
        <w:rPr>
          <w:spacing w:val="-1"/>
        </w:rPr>
        <w:t>reason why</w:t>
      </w:r>
      <w:r>
        <w:t xml:space="preserve"> </w:t>
      </w:r>
      <w:r>
        <w:rPr>
          <w:spacing w:val="-1"/>
        </w:rPr>
        <w:t>they</w:t>
      </w:r>
      <w:r>
        <w:rPr>
          <w:spacing w:val="-2"/>
        </w:rPr>
        <w:t xml:space="preserve"> </w:t>
      </w:r>
      <w:r>
        <w:rPr>
          <w:spacing w:val="-1"/>
        </w:rPr>
        <w:t>are</w:t>
      </w:r>
      <w:r>
        <w:t xml:space="preserve"> </w:t>
      </w:r>
      <w:r>
        <w:rPr>
          <w:spacing w:val="-1"/>
        </w:rPr>
        <w:t>still</w:t>
      </w:r>
      <w:r>
        <w:rPr>
          <w:spacing w:val="83"/>
        </w:rPr>
        <w:t xml:space="preserve"> </w:t>
      </w:r>
      <w:r>
        <w:rPr>
          <w:spacing w:val="-1"/>
        </w:rPr>
        <w:t>not satisfied.</w:t>
      </w:r>
      <w:r>
        <w:t xml:space="preserve"> </w:t>
      </w:r>
      <w:r>
        <w:rPr>
          <w:spacing w:val="-1"/>
        </w:rPr>
        <w:t>The</w:t>
      </w:r>
      <w:r>
        <w:t xml:space="preserve"> </w:t>
      </w:r>
      <w:r>
        <w:rPr>
          <w:spacing w:val="-1"/>
        </w:rPr>
        <w:t>principal</w:t>
      </w:r>
      <w:r>
        <w:t xml:space="preserve"> </w:t>
      </w:r>
      <w:r>
        <w:rPr>
          <w:spacing w:val="-1"/>
        </w:rPr>
        <w:t>or member of the</w:t>
      </w:r>
      <w:r>
        <w:t xml:space="preserve"> </w:t>
      </w:r>
      <w:r>
        <w:rPr>
          <w:spacing w:val="-1"/>
        </w:rPr>
        <w:t>senior</w:t>
      </w:r>
      <w:r>
        <w:rPr>
          <w:spacing w:val="1"/>
        </w:rPr>
        <w:t xml:space="preserve"> </w:t>
      </w:r>
      <w:r>
        <w:rPr>
          <w:spacing w:val="-1"/>
        </w:rPr>
        <w:t xml:space="preserve">leadership team </w:t>
      </w:r>
      <w:r>
        <w:t xml:space="preserve">will </w:t>
      </w:r>
      <w:r>
        <w:rPr>
          <w:spacing w:val="-2"/>
        </w:rPr>
        <w:t>respond</w:t>
      </w:r>
      <w:r>
        <w:t xml:space="preserve"> </w:t>
      </w:r>
      <w:r>
        <w:rPr>
          <w:b/>
          <w:spacing w:val="-1"/>
        </w:rPr>
        <w:t>within</w:t>
      </w:r>
      <w:r>
        <w:rPr>
          <w:b/>
          <w:spacing w:val="71"/>
        </w:rPr>
        <w:t xml:space="preserve"> </w:t>
      </w:r>
      <w:r>
        <w:rPr>
          <w:b/>
        </w:rPr>
        <w:t xml:space="preserve">10 </w:t>
      </w:r>
      <w:r>
        <w:rPr>
          <w:b/>
          <w:spacing w:val="-1"/>
        </w:rPr>
        <w:t>working days</w:t>
      </w:r>
      <w:r>
        <w:rPr>
          <w:spacing w:val="-1"/>
        </w:rPr>
        <w:t>.</w:t>
      </w:r>
      <w:r>
        <w:t xml:space="preserve"> </w:t>
      </w:r>
      <w:r>
        <w:rPr>
          <w:spacing w:val="-1"/>
        </w:rPr>
        <w:t>This</w:t>
      </w:r>
      <w:r>
        <w:rPr>
          <w:spacing w:val="-2"/>
        </w:rPr>
        <w:t xml:space="preserve"> </w:t>
      </w:r>
      <w:r>
        <w:rPr>
          <w:spacing w:val="-1"/>
        </w:rPr>
        <w:t>timescale</w:t>
      </w:r>
      <w:r>
        <w:t xml:space="preserve"> </w:t>
      </w:r>
      <w:r>
        <w:rPr>
          <w:spacing w:val="-1"/>
        </w:rPr>
        <w:t>may</w:t>
      </w:r>
      <w:r>
        <w:t xml:space="preserve"> </w:t>
      </w:r>
      <w:r>
        <w:rPr>
          <w:spacing w:val="-1"/>
        </w:rPr>
        <w:t>be</w:t>
      </w:r>
      <w:r>
        <w:t xml:space="preserve"> </w:t>
      </w:r>
      <w:r>
        <w:rPr>
          <w:spacing w:val="-1"/>
        </w:rPr>
        <w:t>reasonably</w:t>
      </w:r>
      <w:r>
        <w:t xml:space="preserve"> </w:t>
      </w:r>
      <w:r>
        <w:rPr>
          <w:spacing w:val="-1"/>
        </w:rPr>
        <w:t>extended</w:t>
      </w:r>
      <w:r>
        <w:t xml:space="preserve"> if</w:t>
      </w:r>
      <w:r>
        <w:rPr>
          <w:spacing w:val="-1"/>
        </w:rPr>
        <w:t xml:space="preserve"> the</w:t>
      </w:r>
      <w:r>
        <w:t xml:space="preserve"> </w:t>
      </w:r>
      <w:r>
        <w:rPr>
          <w:spacing w:val="-1"/>
        </w:rPr>
        <w:t>nature</w:t>
      </w:r>
      <w:r>
        <w:t xml:space="preserve"> </w:t>
      </w:r>
      <w:r>
        <w:rPr>
          <w:spacing w:val="-1"/>
        </w:rPr>
        <w:t>of the</w:t>
      </w:r>
      <w:r>
        <w:rPr>
          <w:spacing w:val="53"/>
        </w:rPr>
        <w:t xml:space="preserve"> </w:t>
      </w:r>
      <w:r>
        <w:rPr>
          <w:spacing w:val="-1"/>
        </w:rPr>
        <w:t xml:space="preserve">complaint </w:t>
      </w:r>
      <w:r>
        <w:t>is</w:t>
      </w:r>
      <w:r>
        <w:rPr>
          <w:spacing w:val="-2"/>
        </w:rPr>
        <w:t xml:space="preserve"> </w:t>
      </w:r>
      <w:r>
        <w:t xml:space="preserve">judged </w:t>
      </w:r>
      <w:r>
        <w:rPr>
          <w:spacing w:val="-1"/>
        </w:rPr>
        <w:t>by</w:t>
      </w:r>
      <w:r>
        <w:t xml:space="preserve"> </w:t>
      </w:r>
      <w:r>
        <w:rPr>
          <w:spacing w:val="-1"/>
        </w:rPr>
        <w:t>the</w:t>
      </w:r>
      <w:r>
        <w:rPr>
          <w:spacing w:val="-2"/>
        </w:rPr>
        <w:t xml:space="preserve"> </w:t>
      </w:r>
      <w:r>
        <w:rPr>
          <w:spacing w:val="-1"/>
        </w:rPr>
        <w:t>principal/</w:t>
      </w:r>
      <w:proofErr w:type="spellStart"/>
      <w:r>
        <w:rPr>
          <w:spacing w:val="-1"/>
        </w:rPr>
        <w:t>headteacher</w:t>
      </w:r>
      <w:proofErr w:type="spellEnd"/>
      <w:r>
        <w:rPr>
          <w:spacing w:val="-1"/>
        </w:rPr>
        <w:t xml:space="preserve"> to</w:t>
      </w:r>
      <w:r>
        <w:rPr>
          <w:spacing w:val="-3"/>
        </w:rPr>
        <w:t xml:space="preserve"> </w:t>
      </w:r>
      <w:r>
        <w:rPr>
          <w:spacing w:val="-1"/>
        </w:rPr>
        <w:t>be</w:t>
      </w:r>
      <w:r>
        <w:t xml:space="preserve"> </w:t>
      </w:r>
      <w:r>
        <w:rPr>
          <w:spacing w:val="-1"/>
        </w:rPr>
        <w:t xml:space="preserve">of </w:t>
      </w:r>
      <w:r>
        <w:t xml:space="preserve">a </w:t>
      </w:r>
      <w:r>
        <w:rPr>
          <w:spacing w:val="-1"/>
        </w:rPr>
        <w:t>complex</w:t>
      </w:r>
      <w:r>
        <w:t xml:space="preserve"> </w:t>
      </w:r>
      <w:r>
        <w:rPr>
          <w:spacing w:val="-1"/>
        </w:rPr>
        <w:t>nature</w:t>
      </w:r>
    </w:p>
    <w:p w:rsidR="0025027D" w:rsidRDefault="0025027D">
      <w:pPr>
        <w:rPr>
          <w:rFonts w:ascii="Garamond" w:eastAsia="Garamond" w:hAnsi="Garamond" w:cs="Garamond"/>
          <w:sz w:val="24"/>
          <w:szCs w:val="24"/>
        </w:rPr>
      </w:pPr>
    </w:p>
    <w:p w:rsidR="0025027D" w:rsidRDefault="00A06F17">
      <w:pPr>
        <w:pStyle w:val="BodyText"/>
        <w:numPr>
          <w:ilvl w:val="0"/>
          <w:numId w:val="2"/>
        </w:numPr>
        <w:tabs>
          <w:tab w:val="left" w:pos="808"/>
        </w:tabs>
        <w:ind w:right="208"/>
      </w:pPr>
      <w:r>
        <w:rPr>
          <w:spacing w:val="-1"/>
        </w:rPr>
        <w:t>If the</w:t>
      </w:r>
      <w:r>
        <w:t xml:space="preserve"> </w:t>
      </w:r>
      <w:r>
        <w:rPr>
          <w:spacing w:val="-1"/>
        </w:rPr>
        <w:t xml:space="preserve">complainant </w:t>
      </w:r>
      <w:r>
        <w:t>is</w:t>
      </w:r>
      <w:r>
        <w:rPr>
          <w:spacing w:val="-2"/>
        </w:rPr>
        <w:t xml:space="preserve"> </w:t>
      </w:r>
      <w:r>
        <w:rPr>
          <w:spacing w:val="-1"/>
        </w:rPr>
        <w:t>still</w:t>
      </w:r>
      <w:r>
        <w:t xml:space="preserve"> </w:t>
      </w:r>
      <w:r>
        <w:rPr>
          <w:spacing w:val="-1"/>
        </w:rPr>
        <w:t>not satisfied,</w:t>
      </w:r>
      <w:r>
        <w:t xml:space="preserve"> </w:t>
      </w:r>
      <w:r>
        <w:rPr>
          <w:spacing w:val="-1"/>
        </w:rPr>
        <w:t>they</w:t>
      </w:r>
      <w:r>
        <w:t xml:space="preserve"> can</w:t>
      </w:r>
      <w:r>
        <w:rPr>
          <w:spacing w:val="-1"/>
        </w:rPr>
        <w:t xml:space="preserve"> appeal</w:t>
      </w:r>
      <w:r>
        <w:t xml:space="preserve"> </w:t>
      </w:r>
      <w:r>
        <w:rPr>
          <w:spacing w:val="-1"/>
        </w:rPr>
        <w:t>to the</w:t>
      </w:r>
      <w:r>
        <w:t xml:space="preserve"> </w:t>
      </w:r>
      <w:r>
        <w:rPr>
          <w:spacing w:val="-1"/>
        </w:rPr>
        <w:t>Local</w:t>
      </w:r>
      <w:r>
        <w:t xml:space="preserve"> </w:t>
      </w:r>
      <w:r>
        <w:rPr>
          <w:spacing w:val="-1"/>
        </w:rPr>
        <w:t>Governing</w:t>
      </w:r>
      <w:r>
        <w:t xml:space="preserve"> </w:t>
      </w:r>
      <w:r>
        <w:rPr>
          <w:spacing w:val="-2"/>
        </w:rPr>
        <w:t>Body</w:t>
      </w:r>
      <w:r>
        <w:rPr>
          <w:spacing w:val="56"/>
        </w:rPr>
        <w:t xml:space="preserve"> </w:t>
      </w:r>
      <w:r>
        <w:rPr>
          <w:spacing w:val="-1"/>
        </w:rPr>
        <w:t xml:space="preserve">(LGB) </w:t>
      </w:r>
      <w:r>
        <w:t xml:space="preserve">(see </w:t>
      </w:r>
      <w:r>
        <w:rPr>
          <w:spacing w:val="-1"/>
        </w:rPr>
        <w:t>below).</w:t>
      </w:r>
      <w:r>
        <w:t xml:space="preserve"> A </w:t>
      </w:r>
      <w:r>
        <w:rPr>
          <w:spacing w:val="-1"/>
        </w:rPr>
        <w:t>complaint panel</w:t>
      </w:r>
      <w:r>
        <w:t xml:space="preserve"> </w:t>
      </w:r>
      <w:r>
        <w:rPr>
          <w:spacing w:val="-1"/>
        </w:rPr>
        <w:t>will</w:t>
      </w:r>
      <w:r>
        <w:t xml:space="preserve"> </w:t>
      </w:r>
      <w:r>
        <w:rPr>
          <w:spacing w:val="-1"/>
        </w:rPr>
        <w:t>be</w:t>
      </w:r>
      <w:r>
        <w:t xml:space="preserve"> </w:t>
      </w:r>
      <w:r>
        <w:rPr>
          <w:spacing w:val="-1"/>
        </w:rPr>
        <w:t>convened</w:t>
      </w:r>
      <w:r>
        <w:t xml:space="preserve"> </w:t>
      </w:r>
      <w:r>
        <w:rPr>
          <w:spacing w:val="-1"/>
        </w:rPr>
        <w:t xml:space="preserve">within </w:t>
      </w:r>
      <w:r>
        <w:t xml:space="preserve">a </w:t>
      </w:r>
      <w:r>
        <w:rPr>
          <w:spacing w:val="-1"/>
        </w:rPr>
        <w:t>reasonable</w:t>
      </w:r>
      <w:r>
        <w:rPr>
          <w:spacing w:val="-2"/>
        </w:rPr>
        <w:t xml:space="preserve"> </w:t>
      </w:r>
      <w:r>
        <w:rPr>
          <w:spacing w:val="-1"/>
        </w:rPr>
        <w:t>period</w:t>
      </w:r>
      <w:r>
        <w:t xml:space="preserve"> </w:t>
      </w:r>
      <w:r>
        <w:rPr>
          <w:spacing w:val="-1"/>
        </w:rPr>
        <w:t>of</w:t>
      </w:r>
      <w:r>
        <w:rPr>
          <w:spacing w:val="46"/>
        </w:rPr>
        <w:t xml:space="preserve"> </w:t>
      </w:r>
      <w:r>
        <w:rPr>
          <w:spacing w:val="-1"/>
        </w:rPr>
        <w:t>time</w:t>
      </w:r>
      <w:r>
        <w:t xml:space="preserve"> </w:t>
      </w:r>
      <w:r>
        <w:rPr>
          <w:spacing w:val="-1"/>
        </w:rPr>
        <w:t>depending</w:t>
      </w:r>
      <w:r>
        <w:t xml:space="preserve"> </w:t>
      </w:r>
      <w:r>
        <w:rPr>
          <w:spacing w:val="-1"/>
        </w:rPr>
        <w:t>on</w:t>
      </w:r>
      <w:r>
        <w:t xml:space="preserve"> </w:t>
      </w:r>
      <w:r>
        <w:rPr>
          <w:spacing w:val="-1"/>
        </w:rPr>
        <w:t>the</w:t>
      </w:r>
      <w:r>
        <w:rPr>
          <w:spacing w:val="-2"/>
        </w:rPr>
        <w:t xml:space="preserve"> </w:t>
      </w:r>
      <w:r>
        <w:rPr>
          <w:spacing w:val="-1"/>
        </w:rPr>
        <w:t>availability</w:t>
      </w:r>
      <w:r>
        <w:t xml:space="preserve"> </w:t>
      </w:r>
      <w:r>
        <w:rPr>
          <w:spacing w:val="-1"/>
        </w:rPr>
        <w:t>of governors</w:t>
      </w:r>
      <w:r>
        <w:rPr>
          <w:spacing w:val="-2"/>
        </w:rPr>
        <w:t xml:space="preserve"> </w:t>
      </w:r>
      <w:r>
        <w:rPr>
          <w:spacing w:val="-1"/>
        </w:rPr>
        <w:t>and</w:t>
      </w:r>
      <w:r>
        <w:t xml:space="preserve"> </w:t>
      </w:r>
      <w:r>
        <w:rPr>
          <w:spacing w:val="-1"/>
        </w:rPr>
        <w:t>other members</w:t>
      </w:r>
      <w:r>
        <w:rPr>
          <w:spacing w:val="-2"/>
        </w:rPr>
        <w:t xml:space="preserve"> </w:t>
      </w:r>
      <w:r>
        <w:rPr>
          <w:spacing w:val="-1"/>
        </w:rPr>
        <w:t>making</w:t>
      </w:r>
      <w:r>
        <w:t xml:space="preserve"> up</w:t>
      </w:r>
      <w:r>
        <w:rPr>
          <w:spacing w:val="-1"/>
        </w:rPr>
        <w:t xml:space="preserve"> the</w:t>
      </w:r>
      <w:r>
        <w:t xml:space="preserve"> </w:t>
      </w:r>
      <w:r>
        <w:rPr>
          <w:spacing w:val="-1"/>
        </w:rPr>
        <w:t>panel.</w:t>
      </w:r>
      <w:r>
        <w:rPr>
          <w:spacing w:val="69"/>
        </w:rPr>
        <w:t xml:space="preserve"> </w:t>
      </w:r>
      <w:r>
        <w:rPr>
          <w:spacing w:val="-1"/>
        </w:rPr>
        <w:t>Every</w:t>
      </w:r>
      <w:r>
        <w:t xml:space="preserve"> </w:t>
      </w:r>
      <w:r>
        <w:rPr>
          <w:spacing w:val="-1"/>
        </w:rPr>
        <w:t xml:space="preserve">effort </w:t>
      </w:r>
      <w:r>
        <w:t xml:space="preserve">will </w:t>
      </w:r>
      <w:r>
        <w:rPr>
          <w:spacing w:val="-1"/>
        </w:rPr>
        <w:t>be</w:t>
      </w:r>
      <w:r>
        <w:t xml:space="preserve"> </w:t>
      </w:r>
      <w:r>
        <w:rPr>
          <w:spacing w:val="-1"/>
        </w:rPr>
        <w:t>made</w:t>
      </w:r>
      <w:r>
        <w:rPr>
          <w:spacing w:val="-2"/>
        </w:rPr>
        <w:t xml:space="preserve"> </w:t>
      </w:r>
      <w:r>
        <w:rPr>
          <w:spacing w:val="-1"/>
        </w:rPr>
        <w:t xml:space="preserve">to </w:t>
      </w:r>
      <w:r>
        <w:t xml:space="preserve">deal </w:t>
      </w:r>
      <w:r>
        <w:rPr>
          <w:spacing w:val="-1"/>
        </w:rPr>
        <w:t>complaint</w:t>
      </w:r>
      <w:r>
        <w:rPr>
          <w:spacing w:val="-3"/>
        </w:rPr>
        <w:t xml:space="preserve"> </w:t>
      </w:r>
      <w:r>
        <w:rPr>
          <w:spacing w:val="-1"/>
        </w:rPr>
        <w:t>appeals</w:t>
      </w:r>
      <w:r>
        <w:rPr>
          <w:spacing w:val="-4"/>
        </w:rPr>
        <w:t xml:space="preserve"> </w:t>
      </w:r>
      <w:r>
        <w:rPr>
          <w:spacing w:val="-1"/>
        </w:rPr>
        <w:t>expeditiously.</w:t>
      </w:r>
    </w:p>
    <w:p w:rsidR="0025027D" w:rsidRDefault="0025027D">
      <w:pPr>
        <w:spacing w:before="11"/>
        <w:rPr>
          <w:rFonts w:ascii="Garamond" w:eastAsia="Garamond" w:hAnsi="Garamond" w:cs="Garamond"/>
          <w:sz w:val="23"/>
          <w:szCs w:val="23"/>
        </w:rPr>
      </w:pPr>
    </w:p>
    <w:p w:rsidR="0025027D" w:rsidRDefault="00A06F17">
      <w:pPr>
        <w:pStyle w:val="BodyText"/>
        <w:numPr>
          <w:ilvl w:val="0"/>
          <w:numId w:val="2"/>
        </w:numPr>
        <w:tabs>
          <w:tab w:val="left" w:pos="808"/>
        </w:tabs>
        <w:ind w:right="416"/>
      </w:pPr>
      <w:r>
        <w:rPr>
          <w:spacing w:val="-1"/>
        </w:rPr>
        <w:t>Academies</w:t>
      </w:r>
      <w:r>
        <w:rPr>
          <w:spacing w:val="-2"/>
        </w:rPr>
        <w:t xml:space="preserve"> </w:t>
      </w:r>
      <w:r>
        <w:rPr>
          <w:spacing w:val="-1"/>
        </w:rPr>
        <w:t>and</w:t>
      </w:r>
      <w:r>
        <w:t xml:space="preserve"> Plymouth CAST</w:t>
      </w:r>
      <w:r w:rsidR="00CD56C5">
        <w:t xml:space="preserve"> </w:t>
      </w:r>
      <w:r>
        <w:rPr>
          <w:spacing w:val="-2"/>
        </w:rPr>
        <w:t xml:space="preserve">Schools </w:t>
      </w:r>
      <w:r>
        <w:rPr>
          <w:spacing w:val="-1"/>
        </w:rPr>
        <w:t>reserve</w:t>
      </w:r>
      <w:r>
        <w:t xml:space="preserve"> </w:t>
      </w:r>
      <w:r>
        <w:rPr>
          <w:spacing w:val="-1"/>
        </w:rPr>
        <w:t>the</w:t>
      </w:r>
      <w:r>
        <w:t xml:space="preserve"> </w:t>
      </w:r>
      <w:r>
        <w:rPr>
          <w:spacing w:val="-1"/>
        </w:rPr>
        <w:t xml:space="preserve">right to </w:t>
      </w:r>
      <w:r>
        <w:t xml:space="preserve">deny </w:t>
      </w:r>
      <w:r>
        <w:rPr>
          <w:spacing w:val="-1"/>
        </w:rPr>
        <w:t>investigation of any</w:t>
      </w:r>
      <w:r>
        <w:t xml:space="preserve"> </w:t>
      </w:r>
      <w:r>
        <w:rPr>
          <w:spacing w:val="-1"/>
        </w:rPr>
        <w:t>complaints</w:t>
      </w:r>
      <w:r>
        <w:rPr>
          <w:spacing w:val="69"/>
        </w:rPr>
        <w:t xml:space="preserve"> </w:t>
      </w:r>
      <w:r>
        <w:rPr>
          <w:spacing w:val="-1"/>
        </w:rPr>
        <w:t>which are</w:t>
      </w:r>
      <w:r>
        <w:t xml:space="preserve"> </w:t>
      </w:r>
      <w:r>
        <w:rPr>
          <w:spacing w:val="-1"/>
        </w:rPr>
        <w:t>considered</w:t>
      </w:r>
      <w:r>
        <w:t xml:space="preserve"> </w:t>
      </w:r>
      <w:r>
        <w:rPr>
          <w:spacing w:val="-1"/>
        </w:rPr>
        <w:t xml:space="preserve">to </w:t>
      </w:r>
      <w:r>
        <w:rPr>
          <w:spacing w:val="-2"/>
        </w:rPr>
        <w:t>be</w:t>
      </w:r>
      <w:r>
        <w:t xml:space="preserve"> </w:t>
      </w:r>
      <w:r>
        <w:rPr>
          <w:spacing w:val="-1"/>
        </w:rPr>
        <w:t>vexatious,</w:t>
      </w:r>
      <w:r>
        <w:t xml:space="preserve"> </w:t>
      </w:r>
      <w:r>
        <w:rPr>
          <w:spacing w:val="-1"/>
        </w:rPr>
        <w:t>malicious,</w:t>
      </w:r>
      <w:r>
        <w:t xml:space="preserve"> </w:t>
      </w:r>
      <w:r>
        <w:rPr>
          <w:spacing w:val="-1"/>
        </w:rPr>
        <w:t>and</w:t>
      </w:r>
      <w:r>
        <w:t xml:space="preserve"> </w:t>
      </w:r>
      <w:r>
        <w:rPr>
          <w:spacing w:val="-1"/>
        </w:rPr>
        <w:t>those</w:t>
      </w:r>
      <w:r>
        <w:t xml:space="preserve"> </w:t>
      </w:r>
      <w:r>
        <w:rPr>
          <w:spacing w:val="-1"/>
        </w:rPr>
        <w:t>relating</w:t>
      </w:r>
      <w:r>
        <w:t xml:space="preserve"> </w:t>
      </w:r>
      <w:r>
        <w:rPr>
          <w:spacing w:val="-1"/>
        </w:rPr>
        <w:t xml:space="preserve">to </w:t>
      </w:r>
      <w:r>
        <w:t xml:space="preserve">a </w:t>
      </w:r>
      <w:r>
        <w:rPr>
          <w:spacing w:val="-1"/>
        </w:rPr>
        <w:t>previous</w:t>
      </w:r>
      <w:r>
        <w:rPr>
          <w:spacing w:val="56"/>
        </w:rPr>
        <w:t xml:space="preserve"> </w:t>
      </w:r>
      <w:r>
        <w:rPr>
          <w:spacing w:val="-1"/>
        </w:rPr>
        <w:t>complaint that has</w:t>
      </w:r>
      <w:r>
        <w:rPr>
          <w:spacing w:val="-2"/>
        </w:rPr>
        <w:t xml:space="preserve"> </w:t>
      </w:r>
      <w:r>
        <w:rPr>
          <w:spacing w:val="-1"/>
        </w:rPr>
        <w:t>already</w:t>
      </w:r>
      <w:r>
        <w:rPr>
          <w:spacing w:val="-2"/>
        </w:rPr>
        <w:t xml:space="preserve"> </w:t>
      </w:r>
      <w:r>
        <w:rPr>
          <w:spacing w:val="-1"/>
        </w:rPr>
        <w:t>been investigated.</w:t>
      </w:r>
    </w:p>
    <w:p w:rsidR="0025027D" w:rsidRDefault="0025027D">
      <w:pPr>
        <w:rPr>
          <w:rFonts w:ascii="Garamond" w:eastAsia="Garamond" w:hAnsi="Garamond" w:cs="Garamond"/>
          <w:sz w:val="24"/>
          <w:szCs w:val="24"/>
        </w:rPr>
      </w:pPr>
    </w:p>
    <w:p w:rsidR="008D72C4" w:rsidRDefault="008D72C4">
      <w:pPr>
        <w:rPr>
          <w:rFonts w:ascii="Garamond" w:eastAsia="Garamond" w:hAnsi="Garamond" w:cs="Garamond"/>
          <w:sz w:val="23"/>
          <w:szCs w:val="23"/>
        </w:rPr>
      </w:pPr>
    </w:p>
    <w:p w:rsidR="008D72C4" w:rsidRDefault="008D72C4">
      <w:pPr>
        <w:rPr>
          <w:rFonts w:ascii="Garamond" w:eastAsia="Garamond" w:hAnsi="Garamond" w:cs="Garamond"/>
          <w:sz w:val="23"/>
          <w:szCs w:val="23"/>
        </w:rPr>
      </w:pPr>
    </w:p>
    <w:p w:rsidR="008D72C4" w:rsidRDefault="008D72C4" w:rsidP="008D72C4">
      <w:pPr>
        <w:spacing w:line="20" w:lineRule="atLeast"/>
        <w:ind w:left="171"/>
        <w:rPr>
          <w:rFonts w:ascii="Garamond" w:eastAsia="Garamond" w:hAnsi="Garamond" w:cs="Garamond"/>
          <w:sz w:val="2"/>
          <w:szCs w:val="2"/>
        </w:rPr>
      </w:pPr>
    </w:p>
    <w:p w:rsidR="008D72C4" w:rsidRDefault="008D72C4" w:rsidP="008D72C4">
      <w:pPr>
        <w:spacing w:line="20" w:lineRule="atLeast"/>
        <w:ind w:left="171"/>
        <w:rPr>
          <w:rFonts w:ascii="Garamond" w:eastAsia="Garamond" w:hAnsi="Garamond" w:cs="Garamond"/>
          <w:sz w:val="2"/>
          <w:szCs w:val="2"/>
        </w:rPr>
      </w:pPr>
    </w:p>
    <w:p w:rsidR="008D72C4" w:rsidRDefault="008D72C4" w:rsidP="008D72C4">
      <w:pPr>
        <w:spacing w:line="20" w:lineRule="atLeast"/>
        <w:ind w:left="171"/>
        <w:rPr>
          <w:rFonts w:ascii="Garamond" w:eastAsia="Garamond" w:hAnsi="Garamond" w:cs="Garamond"/>
          <w:sz w:val="2"/>
          <w:szCs w:val="2"/>
        </w:rPr>
      </w:pPr>
    </w:p>
    <w:p w:rsidR="008D72C4" w:rsidRDefault="008D72C4" w:rsidP="008D72C4">
      <w:pPr>
        <w:spacing w:line="20" w:lineRule="atLeast"/>
        <w:ind w:left="171"/>
        <w:rPr>
          <w:rFonts w:ascii="Garamond" w:eastAsia="Garamond" w:hAnsi="Garamond" w:cs="Garamond"/>
          <w:sz w:val="2"/>
          <w:szCs w:val="2"/>
        </w:rPr>
      </w:pPr>
    </w:p>
    <w:p w:rsidR="008D72C4" w:rsidRDefault="008D72C4" w:rsidP="008D72C4">
      <w:pPr>
        <w:spacing w:line="20" w:lineRule="atLeast"/>
        <w:ind w:left="171"/>
        <w:rPr>
          <w:rFonts w:ascii="Garamond" w:eastAsia="Garamond" w:hAnsi="Garamond" w:cs="Garamond"/>
          <w:sz w:val="2"/>
          <w:szCs w:val="2"/>
        </w:rPr>
      </w:pPr>
      <w:r w:rsidRPr="00F85400">
        <w:rPr>
          <w:rFonts w:ascii="Garamond" w:eastAsia="Garamond" w:hAnsi="Garamond" w:cs="Garamond"/>
          <w:noProof/>
          <w:sz w:val="2"/>
          <w:szCs w:val="2"/>
          <w:lang w:val="en-GB" w:eastAsia="en-GB"/>
        </w:rPr>
        <mc:AlternateContent>
          <mc:Choice Requires="wpg">
            <w:drawing>
              <wp:inline distT="0" distB="0" distL="0" distR="0" wp14:anchorId="407DEFFA" wp14:editId="3A6C2310">
                <wp:extent cx="1839595" cy="10795"/>
                <wp:effectExtent l="0" t="0" r="6350" b="444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14605"/>
                          <a:chOff x="0" y="0"/>
                          <a:chExt cx="2897" cy="17"/>
                        </a:xfrm>
                      </wpg:grpSpPr>
                      <wpg:grpSp>
                        <wpg:cNvPr id="18" name="Group 3"/>
                        <wpg:cNvGrpSpPr>
                          <a:grpSpLocks/>
                        </wpg:cNvGrpSpPr>
                        <wpg:grpSpPr bwMode="auto">
                          <a:xfrm>
                            <a:off x="8" y="8"/>
                            <a:ext cx="2880" cy="2"/>
                            <a:chOff x="8" y="8"/>
                            <a:chExt cx="2880" cy="2"/>
                          </a:xfrm>
                        </wpg:grpSpPr>
                        <wps:wsp>
                          <wps:cNvPr id="19" name="Freeform 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056A7E" id="Group 2"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vJgwMAANQIAAAOAAAAZHJzL2Uyb0RvYy54bWy0Vttu4zYQfS+w/0DwcQtHl8ixLcRZLHwJ&#10;CqRtgLgfQEvUBSuRKklbTov99x0OJUV2NtgixfrBGXqGM+fMhZPbT6e6IkeudCnFkgZXPiVcJDIt&#10;Rb6kf+22kzkl2jCRskoKvqTPXNNPdx9+uW2bmIeykFXKFQEnQsdts6SFMU3seTopeM30lWy4AGUm&#10;Vc0MHFXupYq14L2uvND3b7xWqrRRMuFaw69rp6R36D/LeGL+zDLNDamWFLAZ/Fb4vbff3t0ti3PF&#10;mqJMOhjsHShqVgoIOrhaM8PIQZWvXNVloqSWmblKZO3JLCsTjhyATeBfsLlX8tAglzxu82ZIE6T2&#10;Ik/vdpv8cXxUpEyhdjNKBKuhRhiWhDY3bZPHYHKvmqfmUTmCID7I5IsGtXept+fcGZN9+7tMwR07&#10;GIm5OWWqti6ANTlhCZ6HEvCTIQn8GE5n0SKcUpKALohu/KkrUVJAHV/dSopNf2++APx4aWZveCx2&#10;4RBiB8nxwcNArWcPfTpmf/2z2UM8YDh37Ab28zk0qWWB2WfxQPvMfEz77MKbrGG49Ev/6P/XP08F&#10;azi2pbbN0Wdw0Wdwqzi3E0sil0S06vtHj5tnpGkbHWvosR+2zVkm3kjckAfI4EGbey6x8djxQRs3&#10;8SlI2M5pV/YdJD6rKxj+XyfEJ3PSlSYfDILe4KNHdj5pSWir1bnrvYS9EXoBi+84uu5trKNw5Ahg&#10;5z0wVvRYk5PowIJEmH1YfZynRmo7ETsA1g8SeAAjS+wNW4h9aevudCEUvJiXb6WiBN7KvaPaMGOR&#10;2RBWJC30qs2D/aGWR76TqDIXswpBXrSVGFvh9TEqp4YbNgCO8hDUYh0VVMhtWVVYgkpYKIEfBRFi&#10;0bIqU6u1cLTK96tKkSOzawA/lg14OzOD51ak6K3gLN10smFl5WSwrzC50HZdDmwD4jv/78JfbOab&#10;eTSJwpvNJPLX68nn7Sqa3GyD2XR9vV6t1sFXCy2I4qJMUy4sun7nBNF/m8lu+7ltMWydMxZnZLf4&#10;eU3WO4eBuQAu/V9kB0+nm0n7WOp4L9NnmE8l3RKFpQ9CIdU/lLSwQJdU/31gilNS/SbghVkEUWQ3&#10;Lh6i6SyEgxpr9mMNEwm4WlJDocOtuDJuSx8aVeYFRAqwrEJ+hnWSlXaMEZ9D1R3gkUOpW0KdDKsT&#10;pLPdPD6j1cs/I3ff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MOkK8mDAwAA1AgAAA4AAAAAAAAAAAAAAAAALgIAAGRycy9l&#10;Mm9Eb2MueG1sUEsBAi0AFAAGAAgAAAAhADgv+C7bAAAAAwEAAA8AAAAAAAAAAAAAAAAA3QUAAGRy&#10;cy9kb3ducmV2LnhtbFBLBQYAAAAABAAEAPMAAADlBg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l58IA&#10;AADbAAAADwAAAGRycy9kb3ducmV2LnhtbERP32vCMBB+H/g/hBP2NlPFja0zigiCiAzaKdvj0Zxt&#10;sbnUJKvd/nojCHu7j+/nzRa9aURHzteWFYxHCQjiwuqaSwX7z/XTKwgfkDU2lknBL3lYzAcPM0y1&#10;vXBGXR5KEUPYp6igCqFNpfRFRQb9yLbEkTtaZzBE6EqpHV5iuGnkJElepMGaY0OFLa0qKk75j1Fw&#10;OO/Wup/6P/f9vNlmX5l0+Uen1OOwX76DCNSHf/HdvdFx/hv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OXn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8D72C4" w:rsidRDefault="008D72C4" w:rsidP="008D72C4">
      <w:pPr>
        <w:spacing w:before="88" w:line="224" w:lineRule="exact"/>
        <w:ind w:left="180"/>
        <w:rPr>
          <w:rFonts w:ascii="Garamond" w:eastAsia="Garamond" w:hAnsi="Garamond" w:cs="Garamond"/>
          <w:sz w:val="20"/>
          <w:szCs w:val="20"/>
        </w:rPr>
      </w:pPr>
      <w:r>
        <w:rPr>
          <w:rFonts w:ascii="Garamond"/>
          <w:position w:val="5"/>
          <w:sz w:val="13"/>
        </w:rPr>
        <w:t>2</w:t>
      </w:r>
      <w:r>
        <w:rPr>
          <w:rFonts w:ascii="Garamond"/>
          <w:spacing w:val="12"/>
          <w:position w:val="5"/>
          <w:sz w:val="13"/>
        </w:rPr>
        <w:t xml:space="preserve"> </w:t>
      </w:r>
      <w:r>
        <w:rPr>
          <w:rFonts w:ascii="Garamond"/>
          <w:sz w:val="20"/>
        </w:rPr>
        <w:t>Under</w:t>
      </w:r>
      <w:r>
        <w:rPr>
          <w:rFonts w:ascii="Garamond"/>
          <w:spacing w:val="-3"/>
          <w:sz w:val="20"/>
        </w:rPr>
        <w:t xml:space="preserve"> </w:t>
      </w:r>
      <w:r>
        <w:rPr>
          <w:rFonts w:ascii="Garamond"/>
          <w:spacing w:val="-1"/>
          <w:sz w:val="20"/>
        </w:rPr>
        <w:t>section</w:t>
      </w:r>
      <w:r>
        <w:rPr>
          <w:rFonts w:ascii="Garamond"/>
          <w:spacing w:val="-5"/>
          <w:sz w:val="20"/>
        </w:rPr>
        <w:t xml:space="preserve"> </w:t>
      </w:r>
      <w:r>
        <w:rPr>
          <w:rFonts w:ascii="Garamond"/>
          <w:sz w:val="20"/>
        </w:rPr>
        <w:t>163</w:t>
      </w:r>
      <w:r>
        <w:rPr>
          <w:rFonts w:ascii="Garamond"/>
          <w:spacing w:val="-4"/>
          <w:sz w:val="20"/>
        </w:rPr>
        <w:t xml:space="preserve"> </w:t>
      </w:r>
      <w:r>
        <w:rPr>
          <w:rFonts w:ascii="Garamond"/>
          <w:spacing w:val="-1"/>
          <w:sz w:val="20"/>
        </w:rPr>
        <w:t>of</w:t>
      </w:r>
      <w:r>
        <w:rPr>
          <w:rFonts w:ascii="Garamond"/>
          <w:spacing w:val="-4"/>
          <w:sz w:val="20"/>
        </w:rPr>
        <w:t xml:space="preserve"> </w:t>
      </w:r>
      <w:r>
        <w:rPr>
          <w:rFonts w:ascii="Garamond"/>
          <w:sz w:val="20"/>
        </w:rPr>
        <w:t>the</w:t>
      </w:r>
      <w:r>
        <w:rPr>
          <w:rFonts w:ascii="Garamond"/>
          <w:spacing w:val="-3"/>
          <w:sz w:val="20"/>
        </w:rPr>
        <w:t xml:space="preserve"> </w:t>
      </w:r>
      <w:r>
        <w:rPr>
          <w:rFonts w:ascii="Garamond"/>
          <w:spacing w:val="-1"/>
          <w:sz w:val="20"/>
        </w:rPr>
        <w:t>Education</w:t>
      </w:r>
      <w:r>
        <w:rPr>
          <w:rFonts w:ascii="Garamond"/>
          <w:spacing w:val="-2"/>
          <w:sz w:val="20"/>
        </w:rPr>
        <w:t xml:space="preserve"> </w:t>
      </w:r>
      <w:r>
        <w:rPr>
          <w:rFonts w:ascii="Garamond"/>
          <w:sz w:val="20"/>
        </w:rPr>
        <w:t>Act</w:t>
      </w:r>
      <w:r>
        <w:rPr>
          <w:rFonts w:ascii="Garamond"/>
          <w:spacing w:val="-5"/>
          <w:sz w:val="20"/>
        </w:rPr>
        <w:t xml:space="preserve"> </w:t>
      </w:r>
      <w:r>
        <w:rPr>
          <w:rFonts w:ascii="Garamond"/>
          <w:sz w:val="20"/>
        </w:rPr>
        <w:t>2002</w:t>
      </w:r>
    </w:p>
    <w:p w:rsidR="0025027D" w:rsidRDefault="008D72C4" w:rsidP="00F85400">
      <w:r>
        <w:rPr>
          <w:rFonts w:ascii="Garamond" w:eastAsia="Garamond" w:hAnsi="Garamond" w:cs="Garamond"/>
          <w:sz w:val="23"/>
          <w:szCs w:val="23"/>
        </w:rPr>
        <w:br w:type="page"/>
      </w:r>
      <w:r w:rsidR="00A06F17">
        <w:rPr>
          <w:spacing w:val="-1"/>
        </w:rPr>
        <w:lastRenderedPageBreak/>
        <w:t>Appeals</w:t>
      </w:r>
      <w:r w:rsidR="00A06F17">
        <w:t xml:space="preserve"> </w:t>
      </w:r>
      <w:r w:rsidR="00A06F17">
        <w:rPr>
          <w:spacing w:val="-1"/>
        </w:rPr>
        <w:t>to the</w:t>
      </w:r>
      <w:r w:rsidR="00A06F17">
        <w:t xml:space="preserve"> LGB</w:t>
      </w:r>
    </w:p>
    <w:p w:rsidR="0025027D" w:rsidRDefault="0025027D">
      <w:pPr>
        <w:rPr>
          <w:rFonts w:ascii="Garamond" w:eastAsia="Garamond" w:hAnsi="Garamond" w:cs="Garamond"/>
          <w:b/>
          <w:bCs/>
          <w:sz w:val="24"/>
          <w:szCs w:val="24"/>
        </w:rPr>
      </w:pPr>
    </w:p>
    <w:p w:rsidR="0025027D" w:rsidRDefault="00A06F17">
      <w:pPr>
        <w:numPr>
          <w:ilvl w:val="0"/>
          <w:numId w:val="1"/>
        </w:numPr>
        <w:tabs>
          <w:tab w:val="left" w:pos="820"/>
        </w:tabs>
        <w:rPr>
          <w:rFonts w:ascii="Garamond" w:eastAsia="Garamond" w:hAnsi="Garamond" w:cs="Garamond"/>
          <w:sz w:val="24"/>
          <w:szCs w:val="24"/>
        </w:rPr>
      </w:pPr>
      <w:r>
        <w:rPr>
          <w:rFonts w:ascii="Garamond"/>
          <w:i/>
          <w:spacing w:val="-1"/>
          <w:sz w:val="24"/>
        </w:rPr>
        <w:t>Constitution</w:t>
      </w:r>
      <w:r>
        <w:rPr>
          <w:rFonts w:ascii="Garamond"/>
          <w:i/>
          <w:sz w:val="24"/>
        </w:rPr>
        <w:t xml:space="preserve"> </w:t>
      </w:r>
      <w:r>
        <w:rPr>
          <w:rFonts w:ascii="Garamond"/>
          <w:i/>
          <w:spacing w:val="-1"/>
          <w:sz w:val="24"/>
        </w:rPr>
        <w:t>of</w:t>
      </w:r>
      <w:r>
        <w:rPr>
          <w:rFonts w:ascii="Garamond"/>
          <w:i/>
          <w:sz w:val="24"/>
        </w:rPr>
        <w:t xml:space="preserve"> the</w:t>
      </w:r>
      <w:r>
        <w:rPr>
          <w:rFonts w:ascii="Garamond"/>
          <w:i/>
          <w:spacing w:val="-1"/>
          <w:sz w:val="24"/>
        </w:rPr>
        <w:t xml:space="preserve"> panel</w:t>
      </w:r>
    </w:p>
    <w:p w:rsidR="0025027D" w:rsidRDefault="00A06F17">
      <w:pPr>
        <w:pStyle w:val="BodyText"/>
        <w:numPr>
          <w:ilvl w:val="1"/>
          <w:numId w:val="1"/>
        </w:numPr>
        <w:tabs>
          <w:tab w:val="left" w:pos="1519"/>
        </w:tabs>
        <w:spacing w:line="303" w:lineRule="exact"/>
      </w:pPr>
      <w:r>
        <w:rPr>
          <w:spacing w:val="-1"/>
        </w:rPr>
        <w:t>The</w:t>
      </w:r>
      <w:r>
        <w:t xml:space="preserve"> </w:t>
      </w:r>
      <w:r>
        <w:rPr>
          <w:spacing w:val="-1"/>
        </w:rPr>
        <w:t>panel</w:t>
      </w:r>
      <w:r>
        <w:t xml:space="preserve"> will</w:t>
      </w:r>
      <w:r>
        <w:rPr>
          <w:spacing w:val="-3"/>
        </w:rPr>
        <w:t xml:space="preserve"> </w:t>
      </w:r>
      <w:r>
        <w:rPr>
          <w:spacing w:val="-1"/>
        </w:rPr>
        <w:t xml:space="preserve">consist of </w:t>
      </w:r>
      <w:r>
        <w:t>at</w:t>
      </w:r>
      <w:r>
        <w:rPr>
          <w:spacing w:val="-1"/>
        </w:rPr>
        <w:t xml:space="preserve"> least three</w:t>
      </w:r>
      <w:r>
        <w:t xml:space="preserve"> </w:t>
      </w:r>
      <w:r>
        <w:rPr>
          <w:spacing w:val="-1"/>
        </w:rPr>
        <w:t>people.</w:t>
      </w:r>
    </w:p>
    <w:p w:rsidR="0025027D" w:rsidRDefault="00A06F17">
      <w:pPr>
        <w:pStyle w:val="BodyText"/>
        <w:numPr>
          <w:ilvl w:val="1"/>
          <w:numId w:val="1"/>
        </w:numPr>
        <w:tabs>
          <w:tab w:val="left" w:pos="1519"/>
        </w:tabs>
        <w:ind w:right="919"/>
      </w:pPr>
      <w:r>
        <w:t>At</w:t>
      </w:r>
      <w:r>
        <w:rPr>
          <w:spacing w:val="-1"/>
        </w:rPr>
        <w:t xml:space="preserve"> least one</w:t>
      </w:r>
      <w:r>
        <w:t xml:space="preserve"> </w:t>
      </w:r>
      <w:r>
        <w:rPr>
          <w:spacing w:val="-1"/>
        </w:rPr>
        <w:t>of the</w:t>
      </w:r>
      <w:r>
        <w:t xml:space="preserve"> </w:t>
      </w:r>
      <w:r>
        <w:rPr>
          <w:spacing w:val="-1"/>
        </w:rPr>
        <w:t>members</w:t>
      </w:r>
      <w:r>
        <w:rPr>
          <w:spacing w:val="-2"/>
        </w:rPr>
        <w:t xml:space="preserve"> </w:t>
      </w:r>
      <w:r>
        <w:rPr>
          <w:spacing w:val="-1"/>
        </w:rPr>
        <w:t>of the</w:t>
      </w:r>
      <w:r>
        <w:t xml:space="preserve"> </w:t>
      </w:r>
      <w:r>
        <w:rPr>
          <w:spacing w:val="-1"/>
        </w:rPr>
        <w:t>panel</w:t>
      </w:r>
      <w:r>
        <w:t xml:space="preserve"> </w:t>
      </w:r>
      <w:r>
        <w:rPr>
          <w:spacing w:val="-1"/>
        </w:rPr>
        <w:t>must be</w:t>
      </w:r>
      <w:r>
        <w:t xml:space="preserve"> </w:t>
      </w:r>
      <w:r>
        <w:rPr>
          <w:spacing w:val="-1"/>
        </w:rPr>
        <w:t>independent of the</w:t>
      </w:r>
      <w:r>
        <w:rPr>
          <w:spacing w:val="40"/>
        </w:rPr>
        <w:t xml:space="preserve"> </w:t>
      </w:r>
      <w:r>
        <w:rPr>
          <w:spacing w:val="-1"/>
        </w:rPr>
        <w:t>management</w:t>
      </w:r>
      <w:r>
        <w:rPr>
          <w:spacing w:val="-3"/>
        </w:rPr>
        <w:t xml:space="preserve"> </w:t>
      </w:r>
      <w:r>
        <w:rPr>
          <w:spacing w:val="-1"/>
        </w:rPr>
        <w:t>and</w:t>
      </w:r>
      <w:r>
        <w:t xml:space="preserve"> </w:t>
      </w:r>
      <w:r>
        <w:rPr>
          <w:spacing w:val="-1"/>
        </w:rPr>
        <w:t>running</w:t>
      </w:r>
      <w:r>
        <w:t xml:space="preserve"> </w:t>
      </w:r>
      <w:r>
        <w:rPr>
          <w:spacing w:val="-1"/>
        </w:rPr>
        <w:t>of the</w:t>
      </w:r>
      <w:r>
        <w:t xml:space="preserve"> </w:t>
      </w:r>
      <w:r>
        <w:rPr>
          <w:spacing w:val="-1"/>
        </w:rPr>
        <w:t>academy</w:t>
      </w:r>
      <w:r>
        <w:t xml:space="preserve"> </w:t>
      </w:r>
      <w:r>
        <w:rPr>
          <w:spacing w:val="-1"/>
        </w:rPr>
        <w:t>and</w:t>
      </w:r>
      <w:r>
        <w:t xml:space="preserve"> </w:t>
      </w:r>
      <w:r>
        <w:rPr>
          <w:spacing w:val="-1"/>
        </w:rPr>
        <w:t xml:space="preserve">not </w:t>
      </w:r>
      <w:r>
        <w:t>a</w:t>
      </w:r>
      <w:r>
        <w:rPr>
          <w:spacing w:val="-2"/>
        </w:rPr>
        <w:t xml:space="preserve"> </w:t>
      </w:r>
      <w:r>
        <w:rPr>
          <w:spacing w:val="-1"/>
        </w:rPr>
        <w:t>member of the</w:t>
      </w:r>
      <w:r>
        <w:t xml:space="preserve"> </w:t>
      </w:r>
      <w:r>
        <w:rPr>
          <w:spacing w:val="-1"/>
        </w:rPr>
        <w:t>LGB.</w:t>
      </w:r>
    </w:p>
    <w:p w:rsidR="0025027D" w:rsidRDefault="00A06F17">
      <w:pPr>
        <w:pStyle w:val="BodyText"/>
        <w:numPr>
          <w:ilvl w:val="1"/>
          <w:numId w:val="1"/>
        </w:numPr>
        <w:tabs>
          <w:tab w:val="left" w:pos="1519"/>
        </w:tabs>
        <w:ind w:right="1343"/>
      </w:pPr>
      <w:r>
        <w:rPr>
          <w:spacing w:val="-1"/>
        </w:rPr>
        <w:t>No member of the</w:t>
      </w:r>
      <w:r>
        <w:t xml:space="preserve"> </w:t>
      </w:r>
      <w:r>
        <w:rPr>
          <w:spacing w:val="-1"/>
        </w:rPr>
        <w:t>panel</w:t>
      </w:r>
      <w:r>
        <w:rPr>
          <w:spacing w:val="-3"/>
        </w:rPr>
        <w:t xml:space="preserve"> </w:t>
      </w:r>
      <w:r>
        <w:t>can</w:t>
      </w:r>
      <w:r>
        <w:rPr>
          <w:spacing w:val="-1"/>
        </w:rPr>
        <w:t xml:space="preserve"> have</w:t>
      </w:r>
      <w:r>
        <w:t xml:space="preserve"> </w:t>
      </w:r>
      <w:r>
        <w:rPr>
          <w:spacing w:val="-1"/>
        </w:rPr>
        <w:t>been directly</w:t>
      </w:r>
      <w:r>
        <w:t xml:space="preserve"> </w:t>
      </w:r>
      <w:r>
        <w:rPr>
          <w:spacing w:val="-1"/>
        </w:rPr>
        <w:t>involved</w:t>
      </w:r>
      <w:r>
        <w:t xml:space="preserve"> in</w:t>
      </w:r>
      <w:r>
        <w:rPr>
          <w:spacing w:val="-1"/>
        </w:rPr>
        <w:t xml:space="preserve"> previous</w:t>
      </w:r>
      <w:r>
        <w:rPr>
          <w:spacing w:val="46"/>
        </w:rPr>
        <w:t xml:space="preserve"> </w:t>
      </w:r>
      <w:r>
        <w:rPr>
          <w:spacing w:val="-1"/>
        </w:rPr>
        <w:t>consideration</w:t>
      </w:r>
      <w:r>
        <w:t xml:space="preserve"> </w:t>
      </w:r>
      <w:r>
        <w:rPr>
          <w:spacing w:val="-1"/>
        </w:rPr>
        <w:t>of the</w:t>
      </w:r>
      <w:r>
        <w:t xml:space="preserve"> </w:t>
      </w:r>
      <w:r>
        <w:rPr>
          <w:spacing w:val="-1"/>
        </w:rPr>
        <w:t>complaint.</w:t>
      </w:r>
    </w:p>
    <w:p w:rsidR="0025027D" w:rsidRDefault="00A06F17">
      <w:pPr>
        <w:pStyle w:val="BodyText"/>
        <w:numPr>
          <w:ilvl w:val="1"/>
          <w:numId w:val="1"/>
        </w:numPr>
        <w:tabs>
          <w:tab w:val="left" w:pos="1539"/>
        </w:tabs>
        <w:spacing w:before="28"/>
        <w:ind w:left="1538" w:right="583"/>
      </w:pPr>
      <w:r>
        <w:rPr>
          <w:spacing w:val="-1"/>
        </w:rPr>
        <w:t>Individual</w:t>
      </w:r>
      <w:r>
        <w:t xml:space="preserve"> </w:t>
      </w:r>
      <w:r>
        <w:rPr>
          <w:spacing w:val="-1"/>
        </w:rPr>
        <w:t>complaints</w:t>
      </w:r>
      <w:r>
        <w:rPr>
          <w:spacing w:val="-2"/>
        </w:rPr>
        <w:t xml:space="preserve"> </w:t>
      </w:r>
      <w:r>
        <w:rPr>
          <w:spacing w:val="-1"/>
        </w:rPr>
        <w:t>must not be</w:t>
      </w:r>
      <w:r>
        <w:t xml:space="preserve"> </w:t>
      </w:r>
      <w:r>
        <w:rPr>
          <w:spacing w:val="-1"/>
        </w:rPr>
        <w:t>heard</w:t>
      </w:r>
      <w:r>
        <w:t xml:space="preserve"> </w:t>
      </w:r>
      <w:r>
        <w:rPr>
          <w:spacing w:val="-1"/>
        </w:rPr>
        <w:t>by</w:t>
      </w:r>
      <w:r>
        <w:t xml:space="preserve"> </w:t>
      </w:r>
      <w:r>
        <w:rPr>
          <w:spacing w:val="-1"/>
        </w:rPr>
        <w:t>the</w:t>
      </w:r>
      <w:r>
        <w:t xml:space="preserve"> </w:t>
      </w:r>
      <w:r>
        <w:rPr>
          <w:spacing w:val="-1"/>
        </w:rPr>
        <w:t>whole</w:t>
      </w:r>
      <w:r>
        <w:t xml:space="preserve"> </w:t>
      </w:r>
      <w:r>
        <w:rPr>
          <w:spacing w:val="-1"/>
        </w:rPr>
        <w:t>governing</w:t>
      </w:r>
      <w:r>
        <w:t xml:space="preserve"> </w:t>
      </w:r>
      <w:r>
        <w:rPr>
          <w:spacing w:val="-1"/>
        </w:rPr>
        <w:t>body</w:t>
      </w:r>
      <w:r>
        <w:rPr>
          <w:spacing w:val="-2"/>
        </w:rPr>
        <w:t xml:space="preserve"> </w:t>
      </w:r>
      <w:r>
        <w:t>at</w:t>
      </w:r>
      <w:r>
        <w:rPr>
          <w:spacing w:val="-1"/>
        </w:rPr>
        <w:t xml:space="preserve"> any</w:t>
      </w:r>
      <w:r>
        <w:rPr>
          <w:spacing w:val="56"/>
        </w:rPr>
        <w:t xml:space="preserve"> </w:t>
      </w:r>
      <w:r>
        <w:rPr>
          <w:spacing w:val="-1"/>
        </w:rPr>
        <w:t>stage.</w:t>
      </w:r>
    </w:p>
    <w:p w:rsidR="0025027D" w:rsidRDefault="0025027D">
      <w:pPr>
        <w:rPr>
          <w:rFonts w:ascii="Garamond" w:eastAsia="Garamond" w:hAnsi="Garamond" w:cs="Garamond"/>
          <w:sz w:val="24"/>
          <w:szCs w:val="24"/>
        </w:rPr>
      </w:pPr>
    </w:p>
    <w:p w:rsidR="0025027D" w:rsidRDefault="00A06F17">
      <w:pPr>
        <w:numPr>
          <w:ilvl w:val="0"/>
          <w:numId w:val="1"/>
        </w:numPr>
        <w:tabs>
          <w:tab w:val="left" w:pos="840"/>
        </w:tabs>
        <w:ind w:left="840"/>
        <w:rPr>
          <w:rFonts w:ascii="Garamond" w:eastAsia="Garamond" w:hAnsi="Garamond" w:cs="Garamond"/>
          <w:sz w:val="24"/>
          <w:szCs w:val="24"/>
        </w:rPr>
      </w:pPr>
      <w:r>
        <w:rPr>
          <w:rFonts w:ascii="Garamond"/>
          <w:i/>
          <w:sz w:val="24"/>
        </w:rPr>
        <w:t xml:space="preserve">Remit </w:t>
      </w:r>
      <w:r>
        <w:rPr>
          <w:rFonts w:ascii="Garamond"/>
          <w:i/>
          <w:spacing w:val="-1"/>
          <w:sz w:val="24"/>
        </w:rPr>
        <w:t>of</w:t>
      </w:r>
      <w:r>
        <w:rPr>
          <w:rFonts w:ascii="Garamond"/>
          <w:i/>
          <w:sz w:val="24"/>
        </w:rPr>
        <w:t xml:space="preserve"> the</w:t>
      </w:r>
      <w:r>
        <w:rPr>
          <w:rFonts w:ascii="Garamond"/>
          <w:i/>
          <w:spacing w:val="-1"/>
          <w:sz w:val="24"/>
        </w:rPr>
        <w:t xml:space="preserve"> panel</w:t>
      </w:r>
    </w:p>
    <w:p w:rsidR="0025027D" w:rsidRDefault="00A06F17">
      <w:pPr>
        <w:pStyle w:val="BodyText"/>
        <w:spacing w:before="1" w:line="269" w:lineRule="exact"/>
        <w:ind w:left="828" w:firstLine="0"/>
      </w:pPr>
      <w:r>
        <w:rPr>
          <w:spacing w:val="-1"/>
        </w:rPr>
        <w:t>The</w:t>
      </w:r>
      <w:r>
        <w:t xml:space="preserve"> </w:t>
      </w:r>
      <w:r>
        <w:rPr>
          <w:spacing w:val="-1"/>
        </w:rPr>
        <w:t>panel</w:t>
      </w:r>
      <w:r>
        <w:t xml:space="preserve"> </w:t>
      </w:r>
      <w:r>
        <w:rPr>
          <w:spacing w:val="-1"/>
        </w:rPr>
        <w:t>can:</w:t>
      </w:r>
    </w:p>
    <w:p w:rsidR="0025027D" w:rsidRDefault="00A06F17">
      <w:pPr>
        <w:pStyle w:val="BodyText"/>
        <w:numPr>
          <w:ilvl w:val="1"/>
          <w:numId w:val="1"/>
        </w:numPr>
        <w:tabs>
          <w:tab w:val="left" w:pos="1539"/>
        </w:tabs>
        <w:spacing w:line="303" w:lineRule="exact"/>
        <w:ind w:left="1538"/>
      </w:pPr>
      <w:r>
        <w:rPr>
          <w:spacing w:val="-1"/>
        </w:rPr>
        <w:t>Dismiss</w:t>
      </w:r>
      <w:r>
        <w:rPr>
          <w:spacing w:val="1"/>
        </w:rPr>
        <w:t xml:space="preserve"> </w:t>
      </w:r>
      <w:r>
        <w:rPr>
          <w:spacing w:val="-1"/>
        </w:rPr>
        <w:t>the</w:t>
      </w:r>
      <w:r>
        <w:t xml:space="preserve"> </w:t>
      </w:r>
      <w:r>
        <w:rPr>
          <w:spacing w:val="-1"/>
        </w:rPr>
        <w:t xml:space="preserve">complaint </w:t>
      </w:r>
      <w:r>
        <w:t>in</w:t>
      </w:r>
      <w:r>
        <w:rPr>
          <w:spacing w:val="-1"/>
        </w:rPr>
        <w:t xml:space="preserve"> whole</w:t>
      </w:r>
      <w:r>
        <w:t xml:space="preserve"> </w:t>
      </w:r>
      <w:r>
        <w:rPr>
          <w:spacing w:val="-1"/>
        </w:rPr>
        <w:t xml:space="preserve">or </w:t>
      </w:r>
      <w:r>
        <w:t>in</w:t>
      </w:r>
      <w:r>
        <w:rPr>
          <w:spacing w:val="-1"/>
        </w:rPr>
        <w:t xml:space="preserve"> part</w:t>
      </w:r>
    </w:p>
    <w:p w:rsidR="0025027D" w:rsidRDefault="00A06F17">
      <w:pPr>
        <w:pStyle w:val="BodyText"/>
        <w:numPr>
          <w:ilvl w:val="1"/>
          <w:numId w:val="1"/>
        </w:numPr>
        <w:tabs>
          <w:tab w:val="left" w:pos="1539"/>
        </w:tabs>
        <w:ind w:left="1538"/>
      </w:pPr>
      <w:r>
        <w:rPr>
          <w:spacing w:val="-1"/>
        </w:rPr>
        <w:t>Uphold</w:t>
      </w:r>
      <w:r>
        <w:t xml:space="preserve"> </w:t>
      </w:r>
      <w:r>
        <w:rPr>
          <w:spacing w:val="-1"/>
        </w:rPr>
        <w:t>the</w:t>
      </w:r>
      <w:r>
        <w:t xml:space="preserve"> </w:t>
      </w:r>
      <w:r>
        <w:rPr>
          <w:spacing w:val="-1"/>
        </w:rPr>
        <w:t xml:space="preserve">complaint </w:t>
      </w:r>
      <w:r>
        <w:t>in</w:t>
      </w:r>
      <w:r>
        <w:rPr>
          <w:spacing w:val="-3"/>
        </w:rPr>
        <w:t xml:space="preserve"> </w:t>
      </w:r>
      <w:r>
        <w:rPr>
          <w:spacing w:val="-1"/>
        </w:rPr>
        <w:t>whole</w:t>
      </w:r>
      <w:r>
        <w:t xml:space="preserve"> </w:t>
      </w:r>
      <w:r>
        <w:rPr>
          <w:spacing w:val="-1"/>
        </w:rPr>
        <w:t xml:space="preserve">or </w:t>
      </w:r>
      <w:r>
        <w:t>in</w:t>
      </w:r>
      <w:r>
        <w:rPr>
          <w:spacing w:val="-1"/>
        </w:rPr>
        <w:t xml:space="preserve"> part</w:t>
      </w:r>
    </w:p>
    <w:p w:rsidR="0025027D" w:rsidRDefault="00A06F17">
      <w:pPr>
        <w:pStyle w:val="BodyText"/>
        <w:numPr>
          <w:ilvl w:val="1"/>
          <w:numId w:val="1"/>
        </w:numPr>
        <w:tabs>
          <w:tab w:val="left" w:pos="1539"/>
        </w:tabs>
        <w:ind w:left="1538"/>
      </w:pPr>
      <w:r>
        <w:rPr>
          <w:spacing w:val="-1"/>
        </w:rPr>
        <w:t>Decide</w:t>
      </w:r>
      <w:r>
        <w:t xml:space="preserve"> </w:t>
      </w:r>
      <w:r>
        <w:rPr>
          <w:spacing w:val="-1"/>
        </w:rPr>
        <w:t>on</w:t>
      </w:r>
      <w:r>
        <w:t xml:space="preserve"> </w:t>
      </w:r>
      <w:r>
        <w:rPr>
          <w:spacing w:val="-1"/>
        </w:rPr>
        <w:t>the</w:t>
      </w:r>
      <w:r>
        <w:t xml:space="preserve"> </w:t>
      </w:r>
      <w:r>
        <w:rPr>
          <w:spacing w:val="-1"/>
        </w:rPr>
        <w:t>appropriate</w:t>
      </w:r>
      <w:r>
        <w:rPr>
          <w:spacing w:val="-2"/>
        </w:rPr>
        <w:t xml:space="preserve"> </w:t>
      </w:r>
      <w:r>
        <w:rPr>
          <w:spacing w:val="-1"/>
        </w:rPr>
        <w:t>action</w:t>
      </w:r>
      <w:r>
        <w:t xml:space="preserve"> </w:t>
      </w:r>
      <w:r>
        <w:rPr>
          <w:spacing w:val="-1"/>
        </w:rPr>
        <w:t>to be</w:t>
      </w:r>
      <w:r>
        <w:t xml:space="preserve"> </w:t>
      </w:r>
      <w:r>
        <w:rPr>
          <w:spacing w:val="-1"/>
        </w:rPr>
        <w:t>taken to resolve</w:t>
      </w:r>
      <w:r>
        <w:t xml:space="preserve"> </w:t>
      </w:r>
      <w:r>
        <w:rPr>
          <w:spacing w:val="-1"/>
        </w:rPr>
        <w:t>the</w:t>
      </w:r>
      <w:r>
        <w:t xml:space="preserve"> </w:t>
      </w:r>
      <w:r>
        <w:rPr>
          <w:spacing w:val="-1"/>
        </w:rPr>
        <w:t>complaint</w:t>
      </w:r>
    </w:p>
    <w:p w:rsidR="0025027D" w:rsidRDefault="00A06F17">
      <w:pPr>
        <w:pStyle w:val="BodyText"/>
        <w:numPr>
          <w:ilvl w:val="1"/>
          <w:numId w:val="1"/>
        </w:numPr>
        <w:tabs>
          <w:tab w:val="left" w:pos="1539"/>
        </w:tabs>
        <w:ind w:left="1538" w:right="668"/>
      </w:pPr>
      <w:r>
        <w:rPr>
          <w:spacing w:val="-1"/>
        </w:rPr>
        <w:t>Recommend</w:t>
      </w:r>
      <w:r>
        <w:rPr>
          <w:spacing w:val="-3"/>
        </w:rPr>
        <w:t xml:space="preserve"> </w:t>
      </w:r>
      <w:r>
        <w:rPr>
          <w:spacing w:val="-1"/>
        </w:rPr>
        <w:t>changes</w:t>
      </w:r>
      <w:r>
        <w:rPr>
          <w:spacing w:val="-2"/>
        </w:rPr>
        <w:t xml:space="preserve"> </w:t>
      </w:r>
      <w:r>
        <w:rPr>
          <w:spacing w:val="-1"/>
        </w:rPr>
        <w:t xml:space="preserve">to </w:t>
      </w:r>
      <w:r>
        <w:rPr>
          <w:spacing w:val="-2"/>
        </w:rPr>
        <w:t>the</w:t>
      </w:r>
      <w:r>
        <w:t xml:space="preserve"> </w:t>
      </w:r>
      <w:r>
        <w:rPr>
          <w:spacing w:val="-1"/>
        </w:rPr>
        <w:t>academy’s</w:t>
      </w:r>
      <w:r>
        <w:rPr>
          <w:spacing w:val="-2"/>
        </w:rPr>
        <w:t xml:space="preserve"> </w:t>
      </w:r>
      <w:r>
        <w:rPr>
          <w:spacing w:val="-1"/>
        </w:rPr>
        <w:t>systems</w:t>
      </w:r>
      <w:r>
        <w:rPr>
          <w:spacing w:val="-2"/>
        </w:rPr>
        <w:t xml:space="preserve"> </w:t>
      </w:r>
      <w:r>
        <w:rPr>
          <w:spacing w:val="-1"/>
        </w:rPr>
        <w:t>or procedures</w:t>
      </w:r>
      <w:r>
        <w:rPr>
          <w:spacing w:val="-2"/>
        </w:rPr>
        <w:t xml:space="preserve"> </w:t>
      </w:r>
      <w:r>
        <w:rPr>
          <w:spacing w:val="-1"/>
        </w:rPr>
        <w:t>to ensure</w:t>
      </w:r>
      <w:r>
        <w:t xml:space="preserve"> </w:t>
      </w:r>
      <w:r>
        <w:rPr>
          <w:spacing w:val="-1"/>
        </w:rPr>
        <w:t>that</w:t>
      </w:r>
      <w:r>
        <w:rPr>
          <w:spacing w:val="71"/>
        </w:rPr>
        <w:t xml:space="preserve"> </w:t>
      </w:r>
      <w:r>
        <w:rPr>
          <w:spacing w:val="-1"/>
        </w:rPr>
        <w:t>problems</w:t>
      </w:r>
      <w:r>
        <w:rPr>
          <w:spacing w:val="-2"/>
        </w:rPr>
        <w:t xml:space="preserve"> </w:t>
      </w:r>
      <w:r>
        <w:rPr>
          <w:spacing w:val="-1"/>
        </w:rPr>
        <w:t xml:space="preserve">of </w:t>
      </w:r>
      <w:r>
        <w:t xml:space="preserve">a </w:t>
      </w:r>
      <w:r>
        <w:rPr>
          <w:spacing w:val="-1"/>
        </w:rPr>
        <w:t>similar nature</w:t>
      </w:r>
      <w:r>
        <w:t xml:space="preserve"> do</w:t>
      </w:r>
      <w:r>
        <w:rPr>
          <w:spacing w:val="-1"/>
        </w:rPr>
        <w:t xml:space="preserve"> not recur.</w:t>
      </w:r>
    </w:p>
    <w:p w:rsidR="0025027D" w:rsidRDefault="0025027D">
      <w:pPr>
        <w:rPr>
          <w:rFonts w:ascii="Garamond" w:eastAsia="Garamond" w:hAnsi="Garamond" w:cs="Garamond"/>
          <w:sz w:val="24"/>
          <w:szCs w:val="24"/>
        </w:rPr>
      </w:pPr>
    </w:p>
    <w:p w:rsidR="0025027D" w:rsidRDefault="00A06F17">
      <w:pPr>
        <w:numPr>
          <w:ilvl w:val="0"/>
          <w:numId w:val="1"/>
        </w:numPr>
        <w:tabs>
          <w:tab w:val="left" w:pos="840"/>
        </w:tabs>
        <w:spacing w:line="269" w:lineRule="exact"/>
        <w:ind w:left="840"/>
        <w:rPr>
          <w:rFonts w:ascii="Garamond" w:eastAsia="Garamond" w:hAnsi="Garamond" w:cs="Garamond"/>
          <w:sz w:val="24"/>
          <w:szCs w:val="24"/>
        </w:rPr>
      </w:pPr>
      <w:r>
        <w:rPr>
          <w:rFonts w:ascii="Garamond"/>
          <w:i/>
          <w:spacing w:val="-1"/>
          <w:sz w:val="24"/>
        </w:rPr>
        <w:t>Proceedings of</w:t>
      </w:r>
      <w:r>
        <w:rPr>
          <w:rFonts w:ascii="Garamond"/>
          <w:i/>
          <w:sz w:val="24"/>
        </w:rPr>
        <w:t xml:space="preserve"> the</w:t>
      </w:r>
      <w:r>
        <w:rPr>
          <w:rFonts w:ascii="Garamond"/>
          <w:i/>
          <w:spacing w:val="-1"/>
          <w:sz w:val="24"/>
        </w:rPr>
        <w:t xml:space="preserve"> panel</w:t>
      </w:r>
    </w:p>
    <w:p w:rsidR="0025027D" w:rsidRDefault="00A06F17">
      <w:pPr>
        <w:pStyle w:val="BodyText"/>
        <w:numPr>
          <w:ilvl w:val="1"/>
          <w:numId w:val="1"/>
        </w:numPr>
        <w:tabs>
          <w:tab w:val="left" w:pos="1539"/>
        </w:tabs>
        <w:spacing w:line="303" w:lineRule="exact"/>
        <w:ind w:left="1538"/>
      </w:pPr>
      <w:r>
        <w:rPr>
          <w:spacing w:val="-1"/>
        </w:rPr>
        <w:t>The</w:t>
      </w:r>
      <w:r>
        <w:t xml:space="preserve"> </w:t>
      </w:r>
      <w:r>
        <w:rPr>
          <w:spacing w:val="-1"/>
        </w:rPr>
        <w:t>appeal</w:t>
      </w:r>
      <w:r>
        <w:t xml:space="preserve"> </w:t>
      </w:r>
      <w:r>
        <w:rPr>
          <w:spacing w:val="-1"/>
        </w:rPr>
        <w:t>will</w:t>
      </w:r>
      <w:r>
        <w:t xml:space="preserve"> </w:t>
      </w:r>
      <w:r>
        <w:rPr>
          <w:spacing w:val="-1"/>
        </w:rPr>
        <w:t>be</w:t>
      </w:r>
      <w:r>
        <w:t xml:space="preserve"> </w:t>
      </w:r>
      <w:r>
        <w:rPr>
          <w:spacing w:val="-1"/>
        </w:rPr>
        <w:t>closed</w:t>
      </w:r>
      <w:r>
        <w:rPr>
          <w:spacing w:val="-3"/>
        </w:rPr>
        <w:t xml:space="preserve"> </w:t>
      </w:r>
      <w:r>
        <w:rPr>
          <w:spacing w:val="-1"/>
        </w:rPr>
        <w:t>to the</w:t>
      </w:r>
      <w:r>
        <w:t xml:space="preserve"> </w:t>
      </w:r>
      <w:r>
        <w:rPr>
          <w:spacing w:val="-1"/>
        </w:rPr>
        <w:t>public</w:t>
      </w:r>
    </w:p>
    <w:p w:rsidR="0025027D" w:rsidRDefault="00A06F17">
      <w:pPr>
        <w:pStyle w:val="BodyText"/>
        <w:numPr>
          <w:ilvl w:val="1"/>
          <w:numId w:val="1"/>
        </w:numPr>
        <w:tabs>
          <w:tab w:val="left" w:pos="1539"/>
        </w:tabs>
        <w:ind w:left="1538"/>
      </w:pPr>
      <w:r>
        <w:rPr>
          <w:spacing w:val="-1"/>
        </w:rPr>
        <w:t>The</w:t>
      </w:r>
      <w:r>
        <w:t xml:space="preserve"> </w:t>
      </w:r>
      <w:r>
        <w:rPr>
          <w:spacing w:val="-1"/>
        </w:rPr>
        <w:t>complainant may</w:t>
      </w:r>
      <w:r>
        <w:rPr>
          <w:spacing w:val="-2"/>
        </w:rPr>
        <w:t xml:space="preserve"> </w:t>
      </w:r>
      <w:r>
        <w:rPr>
          <w:spacing w:val="-1"/>
        </w:rPr>
        <w:t>attend</w:t>
      </w:r>
      <w:r>
        <w:t xml:space="preserve"> </w:t>
      </w:r>
      <w:r>
        <w:rPr>
          <w:spacing w:val="-1"/>
        </w:rPr>
        <w:t>and</w:t>
      </w:r>
      <w:r>
        <w:t xml:space="preserve"> </w:t>
      </w:r>
      <w:r>
        <w:rPr>
          <w:spacing w:val="-1"/>
        </w:rPr>
        <w:t>be</w:t>
      </w:r>
      <w:r>
        <w:t xml:space="preserve"> </w:t>
      </w:r>
      <w:r>
        <w:rPr>
          <w:spacing w:val="-1"/>
        </w:rPr>
        <w:t>accompanied</w:t>
      </w:r>
    </w:p>
    <w:p w:rsidR="0025027D" w:rsidRDefault="00A06F17">
      <w:pPr>
        <w:pStyle w:val="BodyText"/>
        <w:numPr>
          <w:ilvl w:val="1"/>
          <w:numId w:val="1"/>
        </w:numPr>
        <w:tabs>
          <w:tab w:val="left" w:pos="1539"/>
        </w:tabs>
        <w:ind w:left="1538" w:right="164"/>
      </w:pPr>
      <w:r>
        <w:rPr>
          <w:spacing w:val="-1"/>
        </w:rPr>
        <w:t>Witnesses</w:t>
      </w:r>
      <w:r>
        <w:rPr>
          <w:spacing w:val="-2"/>
        </w:rPr>
        <w:t xml:space="preserve"> </w:t>
      </w:r>
      <w:r>
        <w:t xml:space="preserve">will </w:t>
      </w:r>
      <w:r>
        <w:rPr>
          <w:spacing w:val="-1"/>
        </w:rPr>
        <w:t>only</w:t>
      </w:r>
      <w:r>
        <w:t xml:space="preserve"> </w:t>
      </w:r>
      <w:r>
        <w:rPr>
          <w:spacing w:val="-1"/>
        </w:rPr>
        <w:t>be</w:t>
      </w:r>
      <w:r>
        <w:t xml:space="preserve"> </w:t>
      </w:r>
      <w:r>
        <w:rPr>
          <w:spacing w:val="-1"/>
        </w:rPr>
        <w:t>required</w:t>
      </w:r>
      <w:r>
        <w:t xml:space="preserve"> </w:t>
      </w:r>
      <w:r>
        <w:rPr>
          <w:spacing w:val="-1"/>
        </w:rPr>
        <w:t>to attend</w:t>
      </w:r>
      <w:r>
        <w:t xml:space="preserve"> </w:t>
      </w:r>
      <w:r>
        <w:rPr>
          <w:spacing w:val="-1"/>
        </w:rPr>
        <w:t>for the</w:t>
      </w:r>
      <w:r>
        <w:t xml:space="preserve"> </w:t>
      </w:r>
      <w:r>
        <w:rPr>
          <w:spacing w:val="-1"/>
        </w:rPr>
        <w:t>part of the</w:t>
      </w:r>
      <w:r>
        <w:t xml:space="preserve"> </w:t>
      </w:r>
      <w:r>
        <w:rPr>
          <w:spacing w:val="-1"/>
        </w:rPr>
        <w:t>hearing</w:t>
      </w:r>
      <w:r>
        <w:t xml:space="preserve"> in</w:t>
      </w:r>
      <w:r>
        <w:rPr>
          <w:spacing w:val="-1"/>
        </w:rPr>
        <w:t xml:space="preserve"> which they</w:t>
      </w:r>
      <w:r>
        <w:rPr>
          <w:spacing w:val="57"/>
        </w:rPr>
        <w:t xml:space="preserve"> </w:t>
      </w:r>
      <w:r>
        <w:t xml:space="preserve">give </w:t>
      </w:r>
      <w:r>
        <w:rPr>
          <w:spacing w:val="-1"/>
        </w:rPr>
        <w:t>their evidence</w:t>
      </w:r>
    </w:p>
    <w:p w:rsidR="0025027D" w:rsidRDefault="00A06F17">
      <w:pPr>
        <w:pStyle w:val="BodyText"/>
        <w:numPr>
          <w:ilvl w:val="1"/>
          <w:numId w:val="1"/>
        </w:numPr>
        <w:tabs>
          <w:tab w:val="left" w:pos="1539"/>
        </w:tabs>
        <w:spacing w:line="302" w:lineRule="exact"/>
        <w:ind w:left="1538"/>
      </w:pPr>
      <w:r>
        <w:rPr>
          <w:spacing w:val="-1"/>
        </w:rPr>
        <w:t>The</w:t>
      </w:r>
      <w:r>
        <w:t xml:space="preserve"> </w:t>
      </w:r>
      <w:r>
        <w:rPr>
          <w:spacing w:val="-1"/>
        </w:rPr>
        <w:t>panel</w:t>
      </w:r>
      <w:r>
        <w:t xml:space="preserve"> </w:t>
      </w:r>
      <w:r>
        <w:rPr>
          <w:spacing w:val="-1"/>
        </w:rPr>
        <w:t>may</w:t>
      </w:r>
      <w:r>
        <w:rPr>
          <w:spacing w:val="-2"/>
        </w:rPr>
        <w:t xml:space="preserve"> </w:t>
      </w:r>
      <w:r>
        <w:rPr>
          <w:spacing w:val="-1"/>
        </w:rPr>
        <w:t>ask</w:t>
      </w:r>
      <w:r>
        <w:t xml:space="preserve"> </w:t>
      </w:r>
      <w:r>
        <w:rPr>
          <w:spacing w:val="-1"/>
        </w:rPr>
        <w:t>questions</w:t>
      </w:r>
      <w:r>
        <w:rPr>
          <w:spacing w:val="-2"/>
        </w:rPr>
        <w:t xml:space="preserve"> </w:t>
      </w:r>
      <w:r>
        <w:t>at</w:t>
      </w:r>
      <w:r>
        <w:rPr>
          <w:spacing w:val="-1"/>
        </w:rPr>
        <w:t xml:space="preserve"> any</w:t>
      </w:r>
      <w:r>
        <w:t xml:space="preserve"> </w:t>
      </w:r>
      <w:r>
        <w:rPr>
          <w:spacing w:val="-1"/>
        </w:rPr>
        <w:t>point</w:t>
      </w:r>
    </w:p>
    <w:p w:rsidR="0025027D" w:rsidRDefault="00A06F17">
      <w:pPr>
        <w:pStyle w:val="BodyText"/>
        <w:numPr>
          <w:ilvl w:val="1"/>
          <w:numId w:val="1"/>
        </w:numPr>
        <w:tabs>
          <w:tab w:val="left" w:pos="1539"/>
        </w:tabs>
        <w:ind w:left="1538"/>
      </w:pPr>
      <w:r>
        <w:rPr>
          <w:spacing w:val="-1"/>
        </w:rPr>
        <w:t>The</w:t>
      </w:r>
      <w:r>
        <w:t xml:space="preserve"> </w:t>
      </w:r>
      <w:r>
        <w:rPr>
          <w:spacing w:val="-1"/>
        </w:rPr>
        <w:t>panel</w:t>
      </w:r>
      <w:r>
        <w:t xml:space="preserve"> will </w:t>
      </w:r>
      <w:r>
        <w:rPr>
          <w:spacing w:val="-1"/>
        </w:rPr>
        <w:t>deliberate</w:t>
      </w:r>
      <w:r>
        <w:t xml:space="preserve"> </w:t>
      </w:r>
      <w:r>
        <w:rPr>
          <w:spacing w:val="-2"/>
        </w:rPr>
        <w:t>in</w:t>
      </w:r>
      <w:r>
        <w:rPr>
          <w:spacing w:val="-1"/>
        </w:rPr>
        <w:t xml:space="preserve"> private</w:t>
      </w:r>
    </w:p>
    <w:p w:rsidR="0025027D" w:rsidRDefault="00A06F17">
      <w:pPr>
        <w:pStyle w:val="BodyText"/>
        <w:numPr>
          <w:ilvl w:val="1"/>
          <w:numId w:val="1"/>
        </w:numPr>
        <w:tabs>
          <w:tab w:val="left" w:pos="1539"/>
        </w:tabs>
        <w:ind w:left="1538" w:right="471"/>
      </w:pPr>
      <w:r>
        <w:rPr>
          <w:spacing w:val="-1"/>
        </w:rPr>
        <w:t>The</w:t>
      </w:r>
      <w:r>
        <w:t xml:space="preserve"> </w:t>
      </w:r>
      <w:r>
        <w:rPr>
          <w:spacing w:val="-1"/>
        </w:rPr>
        <w:t>panel</w:t>
      </w:r>
      <w:r>
        <w:t xml:space="preserve"> will </w:t>
      </w:r>
      <w:r>
        <w:rPr>
          <w:spacing w:val="-1"/>
        </w:rPr>
        <w:t>inform the</w:t>
      </w:r>
      <w:r>
        <w:rPr>
          <w:spacing w:val="-2"/>
        </w:rPr>
        <w:t xml:space="preserve"> </w:t>
      </w:r>
      <w:r>
        <w:rPr>
          <w:spacing w:val="-1"/>
        </w:rPr>
        <w:t>complainants</w:t>
      </w:r>
      <w:r>
        <w:rPr>
          <w:spacing w:val="-2"/>
        </w:rPr>
        <w:t xml:space="preserve"> </w:t>
      </w:r>
      <w:r>
        <w:rPr>
          <w:spacing w:val="-1"/>
        </w:rPr>
        <w:t>of the</w:t>
      </w:r>
      <w:r>
        <w:t xml:space="preserve"> </w:t>
      </w:r>
      <w:r>
        <w:rPr>
          <w:spacing w:val="-1"/>
        </w:rPr>
        <w:t>decision</w:t>
      </w:r>
      <w:r>
        <w:t xml:space="preserve"> in</w:t>
      </w:r>
      <w:r>
        <w:rPr>
          <w:spacing w:val="-1"/>
        </w:rPr>
        <w:t xml:space="preserve"> writing</w:t>
      </w:r>
      <w:r>
        <w:t xml:space="preserve"> as</w:t>
      </w:r>
      <w:r>
        <w:rPr>
          <w:spacing w:val="-2"/>
        </w:rPr>
        <w:t xml:space="preserve"> </w:t>
      </w:r>
      <w:r>
        <w:t>quickly</w:t>
      </w:r>
      <w:r>
        <w:rPr>
          <w:spacing w:val="-2"/>
        </w:rPr>
        <w:t xml:space="preserve"> </w:t>
      </w:r>
      <w:r>
        <w:t>as</w:t>
      </w:r>
      <w:r>
        <w:rPr>
          <w:spacing w:val="41"/>
        </w:rPr>
        <w:t xml:space="preserve"> </w:t>
      </w:r>
      <w:r>
        <w:rPr>
          <w:spacing w:val="-1"/>
        </w:rPr>
        <w:t>possible</w:t>
      </w:r>
      <w:r>
        <w:t xml:space="preserve"> </w:t>
      </w:r>
      <w:r>
        <w:rPr>
          <w:spacing w:val="-1"/>
        </w:rPr>
        <w:t>and</w:t>
      </w:r>
      <w:r>
        <w:t xml:space="preserve"> in</w:t>
      </w:r>
      <w:r>
        <w:rPr>
          <w:spacing w:val="-1"/>
        </w:rPr>
        <w:t xml:space="preserve"> </w:t>
      </w:r>
      <w:r>
        <w:t>an</w:t>
      </w:r>
      <w:r>
        <w:rPr>
          <w:spacing w:val="-1"/>
        </w:rPr>
        <w:t xml:space="preserve"> expeditious manner</w:t>
      </w:r>
    </w:p>
    <w:p w:rsidR="0025027D" w:rsidRDefault="00A06F17">
      <w:pPr>
        <w:pStyle w:val="BodyText"/>
        <w:numPr>
          <w:ilvl w:val="1"/>
          <w:numId w:val="1"/>
        </w:numPr>
        <w:tabs>
          <w:tab w:val="left" w:pos="1539"/>
        </w:tabs>
        <w:spacing w:line="302" w:lineRule="exact"/>
        <w:ind w:left="1538"/>
      </w:pPr>
      <w:r>
        <w:rPr>
          <w:spacing w:val="-1"/>
        </w:rPr>
        <w:t>The</w:t>
      </w:r>
      <w:r>
        <w:t xml:space="preserve"> </w:t>
      </w:r>
      <w:r>
        <w:rPr>
          <w:spacing w:val="-1"/>
        </w:rPr>
        <w:t>decision</w:t>
      </w:r>
      <w:r>
        <w:t xml:space="preserve"> </w:t>
      </w:r>
      <w:r>
        <w:rPr>
          <w:spacing w:val="-1"/>
        </w:rPr>
        <w:t>of the</w:t>
      </w:r>
      <w:r>
        <w:t xml:space="preserve"> </w:t>
      </w:r>
      <w:r>
        <w:rPr>
          <w:spacing w:val="-1"/>
        </w:rPr>
        <w:t>appeal</w:t>
      </w:r>
      <w:r>
        <w:t xml:space="preserve"> </w:t>
      </w:r>
      <w:r>
        <w:rPr>
          <w:spacing w:val="-1"/>
        </w:rPr>
        <w:t>panel</w:t>
      </w:r>
      <w:r>
        <w:t xml:space="preserve"> is</w:t>
      </w:r>
      <w:r>
        <w:rPr>
          <w:spacing w:val="-2"/>
        </w:rPr>
        <w:t xml:space="preserve"> </w:t>
      </w:r>
      <w:r>
        <w:rPr>
          <w:spacing w:val="-1"/>
        </w:rPr>
        <w:t>final</w:t>
      </w:r>
    </w:p>
    <w:p w:rsidR="0025027D" w:rsidRDefault="00A06F17">
      <w:pPr>
        <w:pStyle w:val="BodyText"/>
        <w:numPr>
          <w:ilvl w:val="1"/>
          <w:numId w:val="1"/>
        </w:numPr>
        <w:tabs>
          <w:tab w:val="left" w:pos="1539"/>
        </w:tabs>
        <w:ind w:left="1538" w:right="583"/>
      </w:pPr>
      <w:r>
        <w:rPr>
          <w:spacing w:val="-1"/>
        </w:rPr>
        <w:t>However,</w:t>
      </w:r>
      <w:r>
        <w:t xml:space="preserve"> it</w:t>
      </w:r>
      <w:r>
        <w:rPr>
          <w:spacing w:val="-1"/>
        </w:rPr>
        <w:t xml:space="preserve"> </w:t>
      </w:r>
      <w:r>
        <w:t>is</w:t>
      </w:r>
      <w:r>
        <w:rPr>
          <w:spacing w:val="-2"/>
        </w:rPr>
        <w:t xml:space="preserve"> </w:t>
      </w:r>
      <w:r>
        <w:rPr>
          <w:spacing w:val="-1"/>
        </w:rPr>
        <w:t>possible</w:t>
      </w:r>
      <w:r>
        <w:t xml:space="preserve"> </w:t>
      </w:r>
      <w:r>
        <w:rPr>
          <w:spacing w:val="-1"/>
        </w:rPr>
        <w:t>for</w:t>
      </w:r>
      <w:r>
        <w:rPr>
          <w:spacing w:val="1"/>
        </w:rPr>
        <w:t xml:space="preserve"> </w:t>
      </w:r>
      <w:r>
        <w:rPr>
          <w:spacing w:val="-1"/>
        </w:rPr>
        <w:t>complainants</w:t>
      </w:r>
      <w:r>
        <w:rPr>
          <w:spacing w:val="-2"/>
        </w:rPr>
        <w:t xml:space="preserve"> </w:t>
      </w:r>
      <w:r>
        <w:rPr>
          <w:spacing w:val="-1"/>
        </w:rPr>
        <w:t>to refer the</w:t>
      </w:r>
      <w:r>
        <w:t xml:space="preserve"> </w:t>
      </w:r>
      <w:r>
        <w:rPr>
          <w:spacing w:val="-1"/>
        </w:rPr>
        <w:t>matter to the</w:t>
      </w:r>
      <w:r>
        <w:t xml:space="preserve"> </w:t>
      </w:r>
      <w:r>
        <w:rPr>
          <w:spacing w:val="-1"/>
        </w:rPr>
        <w:t>Education</w:t>
      </w:r>
      <w:r>
        <w:rPr>
          <w:spacing w:val="58"/>
        </w:rPr>
        <w:t xml:space="preserve"> </w:t>
      </w:r>
      <w:r>
        <w:rPr>
          <w:spacing w:val="-1"/>
        </w:rPr>
        <w:t>Funding</w:t>
      </w:r>
      <w:r>
        <w:t xml:space="preserve"> </w:t>
      </w:r>
      <w:r>
        <w:rPr>
          <w:spacing w:val="-1"/>
        </w:rPr>
        <w:t>Agency</w:t>
      </w:r>
      <w:r>
        <w:t xml:space="preserve"> </w:t>
      </w:r>
      <w:r>
        <w:rPr>
          <w:spacing w:val="-1"/>
        </w:rPr>
        <w:t>(see</w:t>
      </w:r>
      <w:r>
        <w:t xml:space="preserve"> </w:t>
      </w:r>
      <w:r>
        <w:rPr>
          <w:spacing w:val="-1"/>
        </w:rPr>
        <w:t>note</w:t>
      </w:r>
      <w:r>
        <w:rPr>
          <w:spacing w:val="-2"/>
        </w:rPr>
        <w:t xml:space="preserve"> </w:t>
      </w:r>
      <w:r>
        <w:t>at</w:t>
      </w:r>
      <w:r>
        <w:rPr>
          <w:spacing w:val="-1"/>
        </w:rPr>
        <w:t xml:space="preserve"> end</w:t>
      </w:r>
      <w:r>
        <w:t xml:space="preserve"> </w:t>
      </w:r>
      <w:r>
        <w:rPr>
          <w:spacing w:val="-1"/>
        </w:rPr>
        <w:t>of this</w:t>
      </w:r>
      <w:r>
        <w:rPr>
          <w:spacing w:val="-2"/>
        </w:rPr>
        <w:t xml:space="preserve"> </w:t>
      </w:r>
      <w:r>
        <w:rPr>
          <w:spacing w:val="-1"/>
        </w:rPr>
        <w:t>policy</w:t>
      </w:r>
      <w:r>
        <w:t xml:space="preserve"> </w:t>
      </w:r>
      <w:r>
        <w:rPr>
          <w:spacing w:val="-1"/>
        </w:rPr>
        <w:t>document).</w:t>
      </w:r>
    </w:p>
    <w:p w:rsidR="0025027D" w:rsidRDefault="0025027D">
      <w:pPr>
        <w:rPr>
          <w:rFonts w:ascii="Garamond" w:eastAsia="Garamond" w:hAnsi="Garamond" w:cs="Garamond"/>
          <w:sz w:val="24"/>
          <w:szCs w:val="24"/>
        </w:rPr>
      </w:pPr>
    </w:p>
    <w:p w:rsidR="0025027D" w:rsidRDefault="00A06F17">
      <w:pPr>
        <w:pStyle w:val="Heading1"/>
        <w:numPr>
          <w:ilvl w:val="0"/>
          <w:numId w:val="4"/>
        </w:numPr>
        <w:tabs>
          <w:tab w:val="left" w:pos="413"/>
        </w:tabs>
        <w:ind w:left="412" w:hanging="292"/>
        <w:jc w:val="left"/>
        <w:rPr>
          <w:b w:val="0"/>
          <w:bCs w:val="0"/>
        </w:rPr>
      </w:pPr>
      <w:r>
        <w:rPr>
          <w:spacing w:val="-1"/>
        </w:rPr>
        <w:t>Dealing with persistent</w:t>
      </w:r>
      <w:r>
        <w:rPr>
          <w:spacing w:val="1"/>
        </w:rPr>
        <w:t xml:space="preserve"> </w:t>
      </w:r>
      <w:r>
        <w:rPr>
          <w:spacing w:val="-1"/>
        </w:rPr>
        <w:t>complaints</w:t>
      </w:r>
    </w:p>
    <w:p w:rsidR="0025027D" w:rsidRDefault="0025027D">
      <w:pPr>
        <w:rPr>
          <w:rFonts w:ascii="Garamond" w:eastAsia="Garamond" w:hAnsi="Garamond" w:cs="Garamond"/>
          <w:b/>
          <w:bCs/>
          <w:sz w:val="24"/>
          <w:szCs w:val="24"/>
        </w:rPr>
      </w:pPr>
    </w:p>
    <w:p w:rsidR="0025027D" w:rsidRDefault="00A06F17">
      <w:pPr>
        <w:pStyle w:val="BodyText"/>
        <w:ind w:left="120" w:firstLine="0"/>
      </w:pPr>
      <w:r>
        <w:rPr>
          <w:spacing w:val="-1"/>
        </w:rPr>
        <w:t>In the</w:t>
      </w:r>
      <w:r>
        <w:t xml:space="preserve"> </w:t>
      </w:r>
      <w:r>
        <w:rPr>
          <w:spacing w:val="-1"/>
        </w:rPr>
        <w:t>case</w:t>
      </w:r>
      <w:r>
        <w:t xml:space="preserve"> </w:t>
      </w:r>
      <w:r>
        <w:rPr>
          <w:spacing w:val="-1"/>
        </w:rPr>
        <w:t>of vexatious or persistent complaints,</w:t>
      </w:r>
      <w:r>
        <w:t xml:space="preserve"> the Chief</w:t>
      </w:r>
      <w:r>
        <w:rPr>
          <w:spacing w:val="-1"/>
        </w:rPr>
        <w:t xml:space="preserve"> </w:t>
      </w:r>
      <w:r w:rsidR="00585906">
        <w:rPr>
          <w:spacing w:val="-1"/>
        </w:rPr>
        <w:t>Executive</w:t>
      </w:r>
      <w:r>
        <w:t xml:space="preserve"> </w:t>
      </w:r>
      <w:r>
        <w:rPr>
          <w:spacing w:val="-1"/>
        </w:rPr>
        <w:t>Officer</w:t>
      </w:r>
      <w:r>
        <w:rPr>
          <w:spacing w:val="-4"/>
        </w:rPr>
        <w:t xml:space="preserve"> </w:t>
      </w:r>
      <w:r>
        <w:t xml:space="preserve">will </w:t>
      </w:r>
      <w:r>
        <w:rPr>
          <w:spacing w:val="-1"/>
        </w:rPr>
        <w:t>inform the</w:t>
      </w:r>
      <w:r>
        <w:rPr>
          <w:spacing w:val="61"/>
        </w:rPr>
        <w:t xml:space="preserve"> </w:t>
      </w:r>
      <w:r>
        <w:rPr>
          <w:spacing w:val="-1"/>
        </w:rPr>
        <w:t xml:space="preserve">complainant </w:t>
      </w:r>
      <w:r>
        <w:t>in</w:t>
      </w:r>
      <w:r>
        <w:rPr>
          <w:spacing w:val="-1"/>
        </w:rPr>
        <w:t xml:space="preserve"> writing</w:t>
      </w:r>
      <w:r>
        <w:t xml:space="preserve"> </w:t>
      </w:r>
      <w:r>
        <w:rPr>
          <w:spacing w:val="-1"/>
        </w:rPr>
        <w:t>that the</w:t>
      </w:r>
      <w:r>
        <w:t xml:space="preserve"> </w:t>
      </w:r>
      <w:r>
        <w:rPr>
          <w:spacing w:val="-1"/>
        </w:rPr>
        <w:t>procedure</w:t>
      </w:r>
      <w:r>
        <w:t xml:space="preserve"> </w:t>
      </w:r>
      <w:r>
        <w:rPr>
          <w:spacing w:val="-1"/>
        </w:rPr>
        <w:t>has</w:t>
      </w:r>
      <w:r>
        <w:rPr>
          <w:spacing w:val="-2"/>
        </w:rPr>
        <w:t xml:space="preserve"> </w:t>
      </w:r>
      <w:r>
        <w:rPr>
          <w:spacing w:val="-1"/>
        </w:rPr>
        <w:t>been</w:t>
      </w:r>
      <w:r>
        <w:rPr>
          <w:spacing w:val="-3"/>
        </w:rPr>
        <w:t xml:space="preserve"> </w:t>
      </w:r>
      <w:r>
        <w:rPr>
          <w:spacing w:val="-1"/>
        </w:rPr>
        <w:t>exhausted</w:t>
      </w:r>
      <w:r>
        <w:t xml:space="preserve"> </w:t>
      </w:r>
      <w:r>
        <w:rPr>
          <w:spacing w:val="-1"/>
        </w:rPr>
        <w:t>and</w:t>
      </w:r>
      <w:r>
        <w:t xml:space="preserve"> </w:t>
      </w:r>
      <w:r>
        <w:rPr>
          <w:spacing w:val="-1"/>
        </w:rPr>
        <w:t>that the</w:t>
      </w:r>
      <w:r>
        <w:t xml:space="preserve"> </w:t>
      </w:r>
      <w:r>
        <w:rPr>
          <w:spacing w:val="-1"/>
        </w:rPr>
        <w:t xml:space="preserve">matter </w:t>
      </w:r>
      <w:r>
        <w:t>is</w:t>
      </w:r>
      <w:r>
        <w:rPr>
          <w:spacing w:val="-2"/>
        </w:rPr>
        <w:t xml:space="preserve"> </w:t>
      </w:r>
      <w:r>
        <w:rPr>
          <w:spacing w:val="-1"/>
        </w:rPr>
        <w:t>now</w:t>
      </w:r>
      <w:r>
        <w:t xml:space="preserve"> </w:t>
      </w:r>
      <w:r>
        <w:rPr>
          <w:spacing w:val="-1"/>
        </w:rPr>
        <w:t>closed.</w:t>
      </w:r>
    </w:p>
    <w:p w:rsidR="0025027D" w:rsidRDefault="0025027D">
      <w:pPr>
        <w:rPr>
          <w:rFonts w:ascii="Garamond" w:eastAsia="Garamond" w:hAnsi="Garamond" w:cs="Garamond"/>
          <w:sz w:val="24"/>
          <w:szCs w:val="24"/>
        </w:rPr>
      </w:pPr>
    </w:p>
    <w:p w:rsidR="0025027D" w:rsidRDefault="00A06F17">
      <w:pPr>
        <w:pStyle w:val="Heading1"/>
        <w:numPr>
          <w:ilvl w:val="0"/>
          <w:numId w:val="4"/>
        </w:numPr>
        <w:tabs>
          <w:tab w:val="left" w:pos="413"/>
        </w:tabs>
        <w:ind w:left="412" w:hanging="292"/>
        <w:jc w:val="left"/>
        <w:rPr>
          <w:b w:val="0"/>
          <w:bCs w:val="0"/>
        </w:rPr>
      </w:pPr>
      <w:r>
        <w:rPr>
          <w:spacing w:val="-1"/>
        </w:rPr>
        <w:t>Responsible</w:t>
      </w:r>
      <w:r>
        <w:t xml:space="preserve"> </w:t>
      </w:r>
      <w:r>
        <w:rPr>
          <w:spacing w:val="-1"/>
        </w:rPr>
        <w:t>person</w:t>
      </w:r>
    </w:p>
    <w:p w:rsidR="0025027D" w:rsidRDefault="0025027D">
      <w:pPr>
        <w:spacing w:before="11"/>
        <w:rPr>
          <w:rFonts w:ascii="Garamond" w:eastAsia="Garamond" w:hAnsi="Garamond" w:cs="Garamond"/>
          <w:b/>
          <w:bCs/>
          <w:sz w:val="23"/>
          <w:szCs w:val="23"/>
        </w:rPr>
      </w:pPr>
    </w:p>
    <w:p w:rsidR="0025027D" w:rsidRDefault="00A06F17">
      <w:pPr>
        <w:pStyle w:val="BodyText"/>
        <w:ind w:left="119" w:right="258" w:firstLine="0"/>
      </w:pPr>
      <w:r>
        <w:rPr>
          <w:spacing w:val="-1"/>
        </w:rPr>
        <w:t>The</w:t>
      </w:r>
      <w:r>
        <w:t xml:space="preserve"> </w:t>
      </w:r>
      <w:r>
        <w:rPr>
          <w:spacing w:val="-1"/>
        </w:rPr>
        <w:t>person</w:t>
      </w:r>
      <w:r>
        <w:t xml:space="preserve"> in</w:t>
      </w:r>
      <w:r>
        <w:rPr>
          <w:spacing w:val="-1"/>
        </w:rPr>
        <w:t xml:space="preserve"> charge</w:t>
      </w:r>
      <w:r>
        <w:t xml:space="preserve"> </w:t>
      </w:r>
      <w:r>
        <w:rPr>
          <w:spacing w:val="-1"/>
        </w:rPr>
        <w:t xml:space="preserve">of </w:t>
      </w:r>
      <w:proofErr w:type="spellStart"/>
      <w:r>
        <w:rPr>
          <w:spacing w:val="-1"/>
        </w:rPr>
        <w:t>co-ordinating</w:t>
      </w:r>
      <w:proofErr w:type="spellEnd"/>
      <w:r>
        <w:t xml:space="preserve"> </w:t>
      </w:r>
      <w:r>
        <w:rPr>
          <w:spacing w:val="-1"/>
        </w:rPr>
        <w:t>the</w:t>
      </w:r>
      <w:r>
        <w:t xml:space="preserve"> </w:t>
      </w:r>
      <w:r>
        <w:rPr>
          <w:spacing w:val="-1"/>
        </w:rPr>
        <w:t>complaints</w:t>
      </w:r>
      <w:r>
        <w:rPr>
          <w:spacing w:val="-2"/>
        </w:rPr>
        <w:t xml:space="preserve"> </w:t>
      </w:r>
      <w:r>
        <w:rPr>
          <w:spacing w:val="-1"/>
        </w:rPr>
        <w:t>procedure</w:t>
      </w:r>
      <w:r>
        <w:t xml:space="preserve"> at</w:t>
      </w:r>
      <w:r>
        <w:rPr>
          <w:spacing w:val="-1"/>
        </w:rPr>
        <w:t xml:space="preserve"> the</w:t>
      </w:r>
      <w:r>
        <w:t xml:space="preserve"> </w:t>
      </w:r>
      <w:r>
        <w:rPr>
          <w:spacing w:val="-1"/>
        </w:rPr>
        <w:t>academy</w:t>
      </w:r>
      <w:r>
        <w:t xml:space="preserve"> is</w:t>
      </w:r>
      <w:r>
        <w:rPr>
          <w:spacing w:val="-2"/>
        </w:rPr>
        <w:t xml:space="preserve"> </w:t>
      </w:r>
      <w:r>
        <w:rPr>
          <w:spacing w:val="-1"/>
        </w:rPr>
        <w:t>the</w:t>
      </w:r>
      <w:r>
        <w:rPr>
          <w:spacing w:val="55"/>
        </w:rPr>
        <w:t xml:space="preserve"> </w:t>
      </w:r>
      <w:r>
        <w:rPr>
          <w:spacing w:val="-1"/>
        </w:rPr>
        <w:t>principal/</w:t>
      </w:r>
      <w:proofErr w:type="spellStart"/>
      <w:r>
        <w:rPr>
          <w:spacing w:val="-1"/>
        </w:rPr>
        <w:t>headteacherThe</w:t>
      </w:r>
      <w:proofErr w:type="spellEnd"/>
      <w:r>
        <w:t xml:space="preserve"> </w:t>
      </w:r>
      <w:r>
        <w:rPr>
          <w:spacing w:val="-1"/>
        </w:rPr>
        <w:t>role</w:t>
      </w:r>
      <w:r>
        <w:t xml:space="preserve"> </w:t>
      </w:r>
      <w:r>
        <w:rPr>
          <w:spacing w:val="-1"/>
        </w:rPr>
        <w:t>of governors</w:t>
      </w:r>
      <w:r>
        <w:rPr>
          <w:spacing w:val="1"/>
        </w:rPr>
        <w:t xml:space="preserve"> </w:t>
      </w:r>
      <w:r>
        <w:rPr>
          <w:spacing w:val="-1"/>
        </w:rPr>
        <w:t>arises</w:t>
      </w:r>
      <w:r>
        <w:rPr>
          <w:spacing w:val="-2"/>
        </w:rPr>
        <w:t xml:space="preserve"> </w:t>
      </w:r>
      <w:r>
        <w:rPr>
          <w:spacing w:val="-1"/>
        </w:rPr>
        <w:t>only</w:t>
      </w:r>
      <w:r>
        <w:t xml:space="preserve"> in</w:t>
      </w:r>
      <w:r>
        <w:rPr>
          <w:spacing w:val="-1"/>
        </w:rPr>
        <w:t xml:space="preserve"> respect of appeals</w:t>
      </w:r>
      <w:r>
        <w:rPr>
          <w:spacing w:val="-2"/>
        </w:rPr>
        <w:t xml:space="preserve"> </w:t>
      </w:r>
      <w:r>
        <w:rPr>
          <w:spacing w:val="-1"/>
        </w:rPr>
        <w:t>where</w:t>
      </w:r>
      <w:r>
        <w:t xml:space="preserve"> </w:t>
      </w:r>
      <w:r>
        <w:rPr>
          <w:spacing w:val="-1"/>
        </w:rPr>
        <w:t>the</w:t>
      </w:r>
      <w:r>
        <w:rPr>
          <w:spacing w:val="65"/>
        </w:rPr>
        <w:t xml:space="preserve"> </w:t>
      </w:r>
      <w:r>
        <w:rPr>
          <w:spacing w:val="-1"/>
        </w:rPr>
        <w:t>complainant remains</w:t>
      </w:r>
      <w:r>
        <w:rPr>
          <w:spacing w:val="-2"/>
        </w:rPr>
        <w:t xml:space="preserve"> </w:t>
      </w:r>
      <w:r>
        <w:rPr>
          <w:spacing w:val="-1"/>
        </w:rPr>
        <w:t>dissatisfied</w:t>
      </w:r>
      <w:r>
        <w:t xml:space="preserve"> </w:t>
      </w:r>
      <w:r>
        <w:rPr>
          <w:spacing w:val="-1"/>
        </w:rPr>
        <w:t>with attempts</w:t>
      </w:r>
      <w:r>
        <w:rPr>
          <w:spacing w:val="-2"/>
        </w:rPr>
        <w:t xml:space="preserve"> </w:t>
      </w:r>
      <w:r>
        <w:rPr>
          <w:spacing w:val="-1"/>
        </w:rPr>
        <w:t>to resolve</w:t>
      </w:r>
      <w:r>
        <w:t xml:space="preserve"> </w:t>
      </w:r>
      <w:r>
        <w:rPr>
          <w:spacing w:val="-1"/>
        </w:rPr>
        <w:t>the</w:t>
      </w:r>
      <w:r>
        <w:t xml:space="preserve"> </w:t>
      </w:r>
      <w:r>
        <w:rPr>
          <w:spacing w:val="-1"/>
        </w:rPr>
        <w:t>issue</w:t>
      </w:r>
      <w:r>
        <w:t xml:space="preserve"> </w:t>
      </w:r>
      <w:r>
        <w:rPr>
          <w:spacing w:val="-1"/>
        </w:rPr>
        <w:t>of complaint and</w:t>
      </w:r>
      <w:r>
        <w:t xml:space="preserve"> as</w:t>
      </w:r>
      <w:r>
        <w:rPr>
          <w:spacing w:val="-2"/>
        </w:rPr>
        <w:t xml:space="preserve"> </w:t>
      </w:r>
      <w:r>
        <w:rPr>
          <w:spacing w:val="-1"/>
        </w:rPr>
        <w:t>set out</w:t>
      </w:r>
      <w:r>
        <w:rPr>
          <w:spacing w:val="81"/>
        </w:rPr>
        <w:t xml:space="preserve"> </w:t>
      </w:r>
      <w:r>
        <w:rPr>
          <w:spacing w:val="-1"/>
        </w:rPr>
        <w:t>above.</w:t>
      </w:r>
    </w:p>
    <w:p w:rsidR="0025027D" w:rsidRDefault="0025027D">
      <w:pPr>
        <w:rPr>
          <w:rFonts w:ascii="Garamond" w:eastAsia="Garamond" w:hAnsi="Garamond" w:cs="Garamond"/>
          <w:sz w:val="24"/>
          <w:szCs w:val="24"/>
        </w:rPr>
      </w:pPr>
    </w:p>
    <w:p w:rsidR="0025027D" w:rsidRDefault="00A06F17">
      <w:pPr>
        <w:pStyle w:val="Heading1"/>
        <w:numPr>
          <w:ilvl w:val="0"/>
          <w:numId w:val="4"/>
        </w:numPr>
        <w:tabs>
          <w:tab w:val="left" w:pos="413"/>
        </w:tabs>
        <w:ind w:left="412" w:hanging="292"/>
        <w:jc w:val="left"/>
        <w:rPr>
          <w:b w:val="0"/>
          <w:bCs w:val="0"/>
        </w:rPr>
      </w:pPr>
      <w:r>
        <w:rPr>
          <w:spacing w:val="-1"/>
        </w:rPr>
        <w:t>Complaints</w:t>
      </w:r>
      <w:r>
        <w:t xml:space="preserve"> </w:t>
      </w:r>
      <w:r>
        <w:rPr>
          <w:spacing w:val="-1"/>
        </w:rPr>
        <w:t>made</w:t>
      </w:r>
      <w:r>
        <w:t xml:space="preserve"> about</w:t>
      </w:r>
      <w:r>
        <w:rPr>
          <w:spacing w:val="1"/>
        </w:rPr>
        <w:t xml:space="preserve"> </w:t>
      </w:r>
      <w:r>
        <w:t xml:space="preserve">a </w:t>
      </w:r>
      <w:r>
        <w:rPr>
          <w:spacing w:val="-1"/>
        </w:rPr>
        <w:t>principal/</w:t>
      </w:r>
      <w:proofErr w:type="spellStart"/>
      <w:r>
        <w:rPr>
          <w:spacing w:val="-1"/>
        </w:rPr>
        <w:t>headteacher</w:t>
      </w:r>
      <w:proofErr w:type="spellEnd"/>
      <w:r>
        <w:rPr>
          <w:spacing w:val="-1"/>
        </w:rPr>
        <w:t xml:space="preserve"> of </w:t>
      </w:r>
      <w:r>
        <w:t>an</w:t>
      </w:r>
      <w:r>
        <w:rPr>
          <w:spacing w:val="-1"/>
        </w:rPr>
        <w:t xml:space="preserve"> academy</w:t>
      </w:r>
    </w:p>
    <w:p w:rsidR="0025027D" w:rsidRDefault="0025027D">
      <w:pPr>
        <w:spacing w:before="10"/>
        <w:rPr>
          <w:rFonts w:ascii="Garamond" w:eastAsia="Garamond" w:hAnsi="Garamond" w:cs="Garamond"/>
          <w:b/>
          <w:bCs/>
          <w:sz w:val="23"/>
          <w:szCs w:val="23"/>
        </w:rPr>
      </w:pPr>
    </w:p>
    <w:p w:rsidR="0025027D" w:rsidRDefault="00585906">
      <w:pPr>
        <w:pStyle w:val="BodyText"/>
        <w:numPr>
          <w:ilvl w:val="1"/>
          <w:numId w:val="4"/>
        </w:numPr>
        <w:tabs>
          <w:tab w:val="left" w:pos="828"/>
        </w:tabs>
        <w:ind w:left="828" w:right="143" w:hanging="281"/>
      </w:pPr>
      <w:r>
        <w:t>Plymouth CAST</w:t>
      </w:r>
      <w:r w:rsidR="008D72C4">
        <w:t xml:space="preserve"> </w:t>
      </w:r>
      <w:r w:rsidR="00A06F17">
        <w:rPr>
          <w:spacing w:val="-1"/>
        </w:rPr>
        <w:t>Schools</w:t>
      </w:r>
      <w:r w:rsidR="00A06F17">
        <w:rPr>
          <w:spacing w:val="-2"/>
        </w:rPr>
        <w:t xml:space="preserve"> </w:t>
      </w:r>
      <w:proofErr w:type="spellStart"/>
      <w:r w:rsidR="00A06F17">
        <w:rPr>
          <w:spacing w:val="-1"/>
        </w:rPr>
        <w:t>recognise</w:t>
      </w:r>
      <w:proofErr w:type="spellEnd"/>
      <w:r w:rsidR="00A06F17">
        <w:t xml:space="preserve"> </w:t>
      </w:r>
      <w:r w:rsidR="00A06F17">
        <w:rPr>
          <w:spacing w:val="-1"/>
        </w:rPr>
        <w:t xml:space="preserve">that </w:t>
      </w:r>
      <w:r w:rsidR="00A06F17">
        <w:t>in</w:t>
      </w:r>
      <w:r w:rsidR="00A06F17">
        <w:rPr>
          <w:spacing w:val="-1"/>
        </w:rPr>
        <w:t xml:space="preserve"> exceptional</w:t>
      </w:r>
      <w:r w:rsidR="00A06F17">
        <w:t xml:space="preserve"> </w:t>
      </w:r>
      <w:r w:rsidR="00A06F17">
        <w:rPr>
          <w:spacing w:val="-1"/>
        </w:rPr>
        <w:t>circumstances</w:t>
      </w:r>
      <w:r w:rsidR="00A06F17">
        <w:rPr>
          <w:spacing w:val="-2"/>
        </w:rPr>
        <w:t xml:space="preserve"> </w:t>
      </w:r>
      <w:r w:rsidR="00A06F17">
        <w:rPr>
          <w:spacing w:val="-1"/>
        </w:rPr>
        <w:t>parents/</w:t>
      </w:r>
      <w:proofErr w:type="spellStart"/>
      <w:r w:rsidR="00A06F17">
        <w:rPr>
          <w:spacing w:val="-1"/>
        </w:rPr>
        <w:t>carers</w:t>
      </w:r>
      <w:proofErr w:type="spellEnd"/>
      <w:r w:rsidR="00A06F17">
        <w:rPr>
          <w:spacing w:val="-2"/>
        </w:rPr>
        <w:t xml:space="preserve"> </w:t>
      </w:r>
      <w:r w:rsidR="00A06F17">
        <w:rPr>
          <w:spacing w:val="-1"/>
        </w:rPr>
        <w:t>may</w:t>
      </w:r>
      <w:r w:rsidR="00A06F17">
        <w:rPr>
          <w:spacing w:val="-2"/>
        </w:rPr>
        <w:t xml:space="preserve"> </w:t>
      </w:r>
      <w:r w:rsidR="00A06F17">
        <w:rPr>
          <w:spacing w:val="-1"/>
        </w:rPr>
        <w:t>wish to</w:t>
      </w:r>
      <w:r w:rsidR="00A06F17">
        <w:rPr>
          <w:spacing w:val="61"/>
        </w:rPr>
        <w:t xml:space="preserve"> </w:t>
      </w:r>
      <w:r w:rsidR="00A06F17">
        <w:rPr>
          <w:spacing w:val="-1"/>
        </w:rPr>
        <w:t>complain about principals/</w:t>
      </w:r>
      <w:proofErr w:type="spellStart"/>
      <w:r w:rsidR="00A06F17">
        <w:rPr>
          <w:spacing w:val="-1"/>
        </w:rPr>
        <w:t>headteachers</w:t>
      </w:r>
      <w:proofErr w:type="spellEnd"/>
      <w:r w:rsidR="00A06F17">
        <w:rPr>
          <w:spacing w:val="-2"/>
        </w:rPr>
        <w:t xml:space="preserve"> </w:t>
      </w:r>
      <w:r w:rsidR="00A06F17">
        <w:rPr>
          <w:spacing w:val="-1"/>
        </w:rPr>
        <w:t>where</w:t>
      </w:r>
      <w:r w:rsidR="00A06F17">
        <w:t xml:space="preserve"> </w:t>
      </w:r>
      <w:r w:rsidR="00A06F17">
        <w:rPr>
          <w:spacing w:val="-1"/>
        </w:rPr>
        <w:t>issues</w:t>
      </w:r>
      <w:r w:rsidR="00A06F17">
        <w:rPr>
          <w:spacing w:val="-2"/>
        </w:rPr>
        <w:t xml:space="preserve"> </w:t>
      </w:r>
      <w:r w:rsidR="00A06F17">
        <w:rPr>
          <w:spacing w:val="-1"/>
        </w:rPr>
        <w:t>have</w:t>
      </w:r>
      <w:r w:rsidR="00A06F17">
        <w:t xml:space="preserve"> </w:t>
      </w:r>
      <w:r w:rsidR="00A06F17">
        <w:rPr>
          <w:spacing w:val="-1"/>
        </w:rPr>
        <w:t>been raised</w:t>
      </w:r>
      <w:r w:rsidR="00A06F17">
        <w:t xml:space="preserve"> </w:t>
      </w:r>
      <w:r w:rsidR="00A06F17">
        <w:rPr>
          <w:spacing w:val="-1"/>
        </w:rPr>
        <w:t xml:space="preserve">with </w:t>
      </w:r>
      <w:r w:rsidR="00A06F17">
        <w:rPr>
          <w:spacing w:val="-2"/>
        </w:rPr>
        <w:t>the</w:t>
      </w:r>
      <w:r w:rsidR="00A06F17">
        <w:t xml:space="preserve"> </w:t>
      </w:r>
      <w:r w:rsidR="00A06F17">
        <w:rPr>
          <w:spacing w:val="-1"/>
        </w:rPr>
        <w:t>latter and</w:t>
      </w:r>
      <w:r w:rsidR="00A06F17">
        <w:rPr>
          <w:spacing w:val="83"/>
        </w:rPr>
        <w:t xml:space="preserve"> </w:t>
      </w:r>
      <w:r w:rsidR="00A06F17">
        <w:rPr>
          <w:spacing w:val="-1"/>
        </w:rPr>
        <w:t>not resolved</w:t>
      </w:r>
      <w:r w:rsidR="00A06F17">
        <w:t xml:space="preserve"> in</w:t>
      </w:r>
      <w:r w:rsidR="00A06F17">
        <w:rPr>
          <w:spacing w:val="-1"/>
        </w:rPr>
        <w:t xml:space="preserve"> </w:t>
      </w:r>
      <w:r w:rsidR="00A06F17">
        <w:t xml:space="preserve">way </w:t>
      </w:r>
      <w:r w:rsidR="00A06F17">
        <w:rPr>
          <w:spacing w:val="-1"/>
        </w:rPr>
        <w:t>which</w:t>
      </w:r>
      <w:r w:rsidR="00A06F17">
        <w:rPr>
          <w:spacing w:val="-3"/>
        </w:rPr>
        <w:t xml:space="preserve"> </w:t>
      </w:r>
      <w:r w:rsidR="00A06F17">
        <w:t>is</w:t>
      </w:r>
      <w:r w:rsidR="00A06F17">
        <w:rPr>
          <w:spacing w:val="-2"/>
        </w:rPr>
        <w:t xml:space="preserve"> </w:t>
      </w:r>
      <w:r w:rsidR="00A06F17">
        <w:rPr>
          <w:spacing w:val="-1"/>
        </w:rPr>
        <w:t>satisfactory</w:t>
      </w:r>
      <w:r w:rsidR="00A06F17">
        <w:t xml:space="preserve"> </w:t>
      </w:r>
      <w:r w:rsidR="00A06F17">
        <w:rPr>
          <w:spacing w:val="-1"/>
        </w:rPr>
        <w:t>to the</w:t>
      </w:r>
      <w:r w:rsidR="00A06F17">
        <w:t xml:space="preserve"> </w:t>
      </w:r>
      <w:r w:rsidR="00A06F17">
        <w:rPr>
          <w:spacing w:val="-1"/>
        </w:rPr>
        <w:t>parent/</w:t>
      </w:r>
      <w:proofErr w:type="spellStart"/>
      <w:r w:rsidR="00A06F17">
        <w:rPr>
          <w:spacing w:val="-1"/>
        </w:rPr>
        <w:t>carer</w:t>
      </w:r>
      <w:proofErr w:type="spellEnd"/>
      <w:r w:rsidR="00A06F17">
        <w:rPr>
          <w:spacing w:val="-1"/>
        </w:rPr>
        <w:t>.</w:t>
      </w:r>
    </w:p>
    <w:p w:rsidR="0025027D" w:rsidRDefault="00A06F17">
      <w:pPr>
        <w:pStyle w:val="BodyText"/>
        <w:numPr>
          <w:ilvl w:val="1"/>
          <w:numId w:val="4"/>
        </w:numPr>
        <w:tabs>
          <w:tab w:val="left" w:pos="828"/>
        </w:tabs>
        <w:ind w:left="828" w:right="164" w:hanging="281"/>
      </w:pPr>
      <w:r>
        <w:rPr>
          <w:spacing w:val="-1"/>
        </w:rPr>
        <w:t>In these</w:t>
      </w:r>
      <w:r>
        <w:t xml:space="preserve"> </w:t>
      </w:r>
      <w:r>
        <w:rPr>
          <w:spacing w:val="-1"/>
        </w:rPr>
        <w:t>cases</w:t>
      </w:r>
      <w:r>
        <w:rPr>
          <w:spacing w:val="-2"/>
        </w:rPr>
        <w:t xml:space="preserve"> </w:t>
      </w:r>
      <w:r>
        <w:rPr>
          <w:spacing w:val="-1"/>
        </w:rPr>
        <w:t>the</w:t>
      </w:r>
      <w:r>
        <w:t xml:space="preserve"> </w:t>
      </w:r>
      <w:r>
        <w:rPr>
          <w:spacing w:val="-1"/>
        </w:rPr>
        <w:t>correct procedure</w:t>
      </w:r>
      <w:r>
        <w:t xml:space="preserve"> is</w:t>
      </w:r>
      <w:r>
        <w:rPr>
          <w:spacing w:val="-2"/>
        </w:rPr>
        <w:t xml:space="preserve"> </w:t>
      </w:r>
      <w:r>
        <w:rPr>
          <w:spacing w:val="-1"/>
        </w:rPr>
        <w:t>for the</w:t>
      </w:r>
      <w:r>
        <w:t xml:space="preserve"> </w:t>
      </w:r>
      <w:r>
        <w:rPr>
          <w:spacing w:val="-1"/>
        </w:rPr>
        <w:t>complainant to write</w:t>
      </w:r>
      <w:r>
        <w:t xml:space="preserve"> </w:t>
      </w:r>
      <w:r>
        <w:rPr>
          <w:spacing w:val="-1"/>
        </w:rPr>
        <w:t xml:space="preserve">to </w:t>
      </w:r>
      <w:r w:rsidR="00DB6CA4">
        <w:rPr>
          <w:spacing w:val="-1"/>
        </w:rPr>
        <w:t xml:space="preserve">the Chair of </w:t>
      </w:r>
      <w:r w:rsidR="00BC0C46">
        <w:rPr>
          <w:spacing w:val="-1"/>
        </w:rPr>
        <w:t xml:space="preserve">Governors. </w:t>
      </w:r>
      <w:r>
        <w:rPr>
          <w:spacing w:val="-1"/>
        </w:rPr>
        <w:t>On receipt the</w:t>
      </w:r>
      <w:r>
        <w:t xml:space="preserve"> </w:t>
      </w:r>
      <w:r>
        <w:rPr>
          <w:spacing w:val="-1"/>
        </w:rPr>
        <w:t xml:space="preserve">complaint </w:t>
      </w:r>
      <w:r>
        <w:t xml:space="preserve">will </w:t>
      </w:r>
      <w:r>
        <w:rPr>
          <w:spacing w:val="-2"/>
        </w:rPr>
        <w:t>be</w:t>
      </w:r>
    </w:p>
    <w:p w:rsidR="0025027D" w:rsidRDefault="00A06F17">
      <w:pPr>
        <w:pStyle w:val="BodyText"/>
        <w:spacing w:before="49"/>
        <w:ind w:left="807" w:right="123" w:firstLine="0"/>
        <w:jc w:val="both"/>
      </w:pPr>
      <w:proofErr w:type="gramStart"/>
      <w:r>
        <w:rPr>
          <w:spacing w:val="-1"/>
        </w:rPr>
        <w:t>acknowledged</w:t>
      </w:r>
      <w:proofErr w:type="gramEnd"/>
      <w:r>
        <w:t xml:space="preserve"> </w:t>
      </w:r>
      <w:r>
        <w:rPr>
          <w:spacing w:val="-1"/>
        </w:rPr>
        <w:t>and</w:t>
      </w:r>
      <w:r>
        <w:rPr>
          <w:spacing w:val="-3"/>
        </w:rPr>
        <w:t xml:space="preserve"> </w:t>
      </w:r>
      <w:r>
        <w:t>an</w:t>
      </w:r>
      <w:r>
        <w:rPr>
          <w:spacing w:val="-1"/>
        </w:rPr>
        <w:t xml:space="preserve"> investigation</w:t>
      </w:r>
      <w:r>
        <w:t xml:space="preserve"> will </w:t>
      </w:r>
      <w:r>
        <w:rPr>
          <w:spacing w:val="-1"/>
        </w:rPr>
        <w:t>be</w:t>
      </w:r>
      <w:r>
        <w:t xml:space="preserve"> </w:t>
      </w:r>
      <w:r>
        <w:rPr>
          <w:spacing w:val="-1"/>
        </w:rPr>
        <w:t>undertaken and</w:t>
      </w:r>
      <w:r>
        <w:t xml:space="preserve"> a </w:t>
      </w:r>
      <w:r>
        <w:rPr>
          <w:spacing w:val="-1"/>
        </w:rPr>
        <w:t>response</w:t>
      </w:r>
      <w:r>
        <w:t xml:space="preserve"> </w:t>
      </w:r>
      <w:r>
        <w:rPr>
          <w:spacing w:val="-1"/>
        </w:rPr>
        <w:t>subsequently</w:t>
      </w:r>
      <w:r>
        <w:t xml:space="preserve"> </w:t>
      </w:r>
      <w:r>
        <w:rPr>
          <w:spacing w:val="-1"/>
        </w:rPr>
        <w:t>made</w:t>
      </w:r>
      <w:r>
        <w:rPr>
          <w:spacing w:val="63"/>
        </w:rPr>
        <w:t xml:space="preserve"> </w:t>
      </w:r>
      <w:r>
        <w:rPr>
          <w:spacing w:val="-1"/>
        </w:rPr>
        <w:lastRenderedPageBreak/>
        <w:t>to the</w:t>
      </w:r>
      <w:r>
        <w:t xml:space="preserve"> </w:t>
      </w:r>
      <w:r>
        <w:rPr>
          <w:spacing w:val="-1"/>
        </w:rPr>
        <w:t>complainant.</w:t>
      </w:r>
      <w:r>
        <w:t xml:space="preserve"> </w:t>
      </w:r>
    </w:p>
    <w:p w:rsidR="0025027D" w:rsidRDefault="00A06F17">
      <w:pPr>
        <w:pStyle w:val="BodyText"/>
        <w:numPr>
          <w:ilvl w:val="1"/>
          <w:numId w:val="4"/>
        </w:numPr>
        <w:tabs>
          <w:tab w:val="left" w:pos="808"/>
        </w:tabs>
        <w:ind w:left="808" w:right="256" w:hanging="281"/>
      </w:pPr>
      <w:r>
        <w:rPr>
          <w:spacing w:val="-1"/>
        </w:rPr>
        <w:t>The</w:t>
      </w:r>
      <w:r>
        <w:t xml:space="preserve"> </w:t>
      </w:r>
      <w:r>
        <w:rPr>
          <w:spacing w:val="-1"/>
        </w:rPr>
        <w:t>response</w:t>
      </w:r>
      <w:r>
        <w:t xml:space="preserve"> will </w:t>
      </w:r>
      <w:r>
        <w:rPr>
          <w:spacing w:val="-1"/>
        </w:rPr>
        <w:t>be</w:t>
      </w:r>
      <w:r>
        <w:t xml:space="preserve"> dealt</w:t>
      </w:r>
      <w:r>
        <w:rPr>
          <w:spacing w:val="-3"/>
        </w:rPr>
        <w:t xml:space="preserve"> </w:t>
      </w:r>
      <w:r>
        <w:rPr>
          <w:spacing w:val="-1"/>
        </w:rPr>
        <w:t xml:space="preserve">with </w:t>
      </w:r>
      <w:r>
        <w:t>in</w:t>
      </w:r>
      <w:r>
        <w:rPr>
          <w:spacing w:val="-1"/>
        </w:rPr>
        <w:t xml:space="preserve"> </w:t>
      </w:r>
      <w:r>
        <w:t>an</w:t>
      </w:r>
      <w:r>
        <w:rPr>
          <w:spacing w:val="-1"/>
        </w:rPr>
        <w:t xml:space="preserve"> expeditious</w:t>
      </w:r>
      <w:r>
        <w:rPr>
          <w:spacing w:val="-2"/>
        </w:rPr>
        <w:t xml:space="preserve"> </w:t>
      </w:r>
      <w:r>
        <w:rPr>
          <w:spacing w:val="-1"/>
        </w:rPr>
        <w:t>manner and</w:t>
      </w:r>
      <w:r>
        <w:t xml:space="preserve"> </w:t>
      </w:r>
      <w:r>
        <w:rPr>
          <w:spacing w:val="-1"/>
        </w:rPr>
        <w:t>the</w:t>
      </w:r>
      <w:r>
        <w:t xml:space="preserve"> </w:t>
      </w:r>
      <w:r>
        <w:rPr>
          <w:spacing w:val="-1"/>
        </w:rPr>
        <w:t>timeframe</w:t>
      </w:r>
      <w:r>
        <w:t xml:space="preserve"> </w:t>
      </w:r>
      <w:r>
        <w:rPr>
          <w:spacing w:val="-1"/>
        </w:rPr>
        <w:t>that applies</w:t>
      </w:r>
      <w:r>
        <w:rPr>
          <w:spacing w:val="53"/>
        </w:rPr>
        <w:t xml:space="preserve"> </w:t>
      </w:r>
      <w:r>
        <w:t xml:space="preserve">will </w:t>
      </w:r>
      <w:r>
        <w:rPr>
          <w:spacing w:val="-1"/>
        </w:rPr>
        <w:t>depend</w:t>
      </w:r>
      <w:r>
        <w:t xml:space="preserve"> </w:t>
      </w:r>
      <w:r>
        <w:rPr>
          <w:spacing w:val="-1"/>
        </w:rPr>
        <w:t>on</w:t>
      </w:r>
      <w:r>
        <w:t xml:space="preserve"> </w:t>
      </w:r>
      <w:r>
        <w:rPr>
          <w:spacing w:val="-1"/>
        </w:rPr>
        <w:t>the</w:t>
      </w:r>
      <w:r>
        <w:rPr>
          <w:spacing w:val="-2"/>
        </w:rPr>
        <w:t xml:space="preserve"> </w:t>
      </w:r>
      <w:r>
        <w:rPr>
          <w:spacing w:val="-1"/>
        </w:rPr>
        <w:t>complexity</w:t>
      </w:r>
      <w:r>
        <w:t xml:space="preserve"> </w:t>
      </w:r>
      <w:r>
        <w:rPr>
          <w:spacing w:val="-1"/>
        </w:rPr>
        <w:t>of the</w:t>
      </w:r>
      <w:r>
        <w:t xml:space="preserve"> </w:t>
      </w:r>
      <w:r>
        <w:rPr>
          <w:spacing w:val="-1"/>
        </w:rPr>
        <w:t>matter raised</w:t>
      </w:r>
      <w:r>
        <w:rPr>
          <w:spacing w:val="-3"/>
        </w:rPr>
        <w:t xml:space="preserve"> </w:t>
      </w:r>
      <w:r>
        <w:rPr>
          <w:spacing w:val="-1"/>
        </w:rPr>
        <w:t>and</w:t>
      </w:r>
      <w:r>
        <w:t xml:space="preserve"> </w:t>
      </w:r>
      <w:r>
        <w:rPr>
          <w:spacing w:val="-1"/>
        </w:rPr>
        <w:t>the</w:t>
      </w:r>
      <w:r>
        <w:t xml:space="preserve"> </w:t>
      </w:r>
      <w:r>
        <w:rPr>
          <w:spacing w:val="-1"/>
        </w:rPr>
        <w:t>depth of investigation</w:t>
      </w:r>
      <w:r>
        <w:t xml:space="preserve"> it</w:t>
      </w:r>
      <w:r>
        <w:rPr>
          <w:spacing w:val="59"/>
        </w:rPr>
        <w:t xml:space="preserve"> </w:t>
      </w:r>
      <w:r>
        <w:rPr>
          <w:spacing w:val="-1"/>
        </w:rPr>
        <w:t>requires.</w:t>
      </w:r>
    </w:p>
    <w:p w:rsidR="0025027D" w:rsidRDefault="0025027D">
      <w:pPr>
        <w:rPr>
          <w:rFonts w:ascii="Garamond" w:eastAsia="Garamond" w:hAnsi="Garamond" w:cs="Garamond"/>
          <w:sz w:val="24"/>
          <w:szCs w:val="24"/>
        </w:rPr>
      </w:pPr>
    </w:p>
    <w:p w:rsidR="0025027D" w:rsidRDefault="0025027D">
      <w:pPr>
        <w:spacing w:before="4"/>
        <w:rPr>
          <w:rFonts w:ascii="Garamond" w:eastAsia="Garamond" w:hAnsi="Garamond" w:cs="Garamond"/>
          <w:sz w:val="21"/>
          <w:szCs w:val="21"/>
        </w:rPr>
      </w:pPr>
    </w:p>
    <w:p w:rsidR="0025027D" w:rsidRDefault="00A06F17">
      <w:pPr>
        <w:pStyle w:val="BodyText"/>
        <w:ind w:left="100" w:right="256" w:firstLine="0"/>
      </w:pPr>
      <w:r>
        <w:rPr>
          <w:rFonts w:cs="Garamond"/>
          <w:b/>
          <w:bCs/>
          <w:spacing w:val="-1"/>
        </w:rPr>
        <w:t>Note</w:t>
      </w:r>
      <w:r>
        <w:rPr>
          <w:rFonts w:cs="Garamond"/>
          <w:b/>
          <w:bCs/>
        </w:rPr>
        <w:t xml:space="preserve"> </w:t>
      </w:r>
      <w:r>
        <w:rPr>
          <w:rFonts w:cs="Garamond"/>
          <w:b/>
          <w:bCs/>
          <w:spacing w:val="-1"/>
        </w:rPr>
        <w:t xml:space="preserve">regarding </w:t>
      </w:r>
      <w:r>
        <w:rPr>
          <w:rFonts w:cs="Garamond"/>
          <w:b/>
          <w:bCs/>
        </w:rPr>
        <w:t xml:space="preserve">the </w:t>
      </w:r>
      <w:r>
        <w:rPr>
          <w:rFonts w:cs="Garamond"/>
          <w:b/>
          <w:bCs/>
          <w:spacing w:val="-1"/>
        </w:rPr>
        <w:t>Education Funding Agency</w:t>
      </w:r>
      <w:r>
        <w:rPr>
          <w:rFonts w:cs="Garamond"/>
          <w:b/>
          <w:bCs/>
          <w:spacing w:val="2"/>
        </w:rPr>
        <w:t xml:space="preserve"> </w:t>
      </w:r>
      <w:r>
        <w:rPr>
          <w:rFonts w:cs="Garamond"/>
          <w:b/>
          <w:bCs/>
          <w:spacing w:val="-1"/>
        </w:rPr>
        <w:t xml:space="preserve">(EFA): </w:t>
      </w:r>
      <w:r>
        <w:rPr>
          <w:spacing w:val="-1"/>
        </w:rPr>
        <w:t>In limited</w:t>
      </w:r>
      <w:r>
        <w:t xml:space="preserve"> </w:t>
      </w:r>
      <w:r>
        <w:rPr>
          <w:spacing w:val="-1"/>
        </w:rPr>
        <w:t>circumstances</w:t>
      </w:r>
      <w:r>
        <w:rPr>
          <w:spacing w:val="-2"/>
        </w:rPr>
        <w:t xml:space="preserve"> </w:t>
      </w:r>
      <w:r>
        <w:t>it</w:t>
      </w:r>
      <w:r>
        <w:rPr>
          <w:spacing w:val="-1"/>
        </w:rPr>
        <w:t xml:space="preserve"> </w:t>
      </w:r>
      <w:r>
        <w:t>is</w:t>
      </w:r>
      <w:r>
        <w:rPr>
          <w:spacing w:val="73"/>
        </w:rPr>
        <w:t xml:space="preserve"> </w:t>
      </w:r>
      <w:r>
        <w:rPr>
          <w:spacing w:val="-1"/>
        </w:rPr>
        <w:t>possible</w:t>
      </w:r>
      <w:r>
        <w:t xml:space="preserve"> </w:t>
      </w:r>
      <w:r>
        <w:rPr>
          <w:spacing w:val="-1"/>
        </w:rPr>
        <w:t>for complaints</w:t>
      </w:r>
      <w:r>
        <w:rPr>
          <w:spacing w:val="-2"/>
        </w:rPr>
        <w:t xml:space="preserve"> </w:t>
      </w:r>
      <w:r>
        <w:rPr>
          <w:spacing w:val="-1"/>
        </w:rPr>
        <w:t>to</w:t>
      </w:r>
      <w:r>
        <w:rPr>
          <w:spacing w:val="2"/>
        </w:rPr>
        <w:t xml:space="preserve"> </w:t>
      </w:r>
      <w:r>
        <w:rPr>
          <w:spacing w:val="-1"/>
        </w:rPr>
        <w:t>be</w:t>
      </w:r>
      <w:r>
        <w:t xml:space="preserve"> </w:t>
      </w:r>
      <w:r>
        <w:rPr>
          <w:spacing w:val="-1"/>
        </w:rPr>
        <w:t>referred</w:t>
      </w:r>
      <w:r>
        <w:t xml:space="preserve"> </w:t>
      </w:r>
      <w:r>
        <w:rPr>
          <w:spacing w:val="-1"/>
        </w:rPr>
        <w:t>to the</w:t>
      </w:r>
      <w:r>
        <w:t xml:space="preserve"> </w:t>
      </w:r>
      <w:r>
        <w:rPr>
          <w:spacing w:val="-1"/>
        </w:rPr>
        <w:t>EFA.</w:t>
      </w:r>
      <w:r>
        <w:t xml:space="preserve"> </w:t>
      </w:r>
      <w:r>
        <w:rPr>
          <w:spacing w:val="-1"/>
        </w:rPr>
        <w:t>The</w:t>
      </w:r>
      <w:r>
        <w:t xml:space="preserve"> </w:t>
      </w:r>
      <w:r>
        <w:rPr>
          <w:spacing w:val="-1"/>
        </w:rPr>
        <w:t>EFA</w:t>
      </w:r>
      <w:r>
        <w:t xml:space="preserve"> can</w:t>
      </w:r>
      <w:r>
        <w:rPr>
          <w:spacing w:val="-1"/>
        </w:rPr>
        <w:t xml:space="preserve"> consider complaints</w:t>
      </w:r>
      <w:r>
        <w:rPr>
          <w:spacing w:val="-2"/>
        </w:rPr>
        <w:t xml:space="preserve"> </w:t>
      </w:r>
      <w:r>
        <w:rPr>
          <w:spacing w:val="-1"/>
        </w:rPr>
        <w:t>where</w:t>
      </w:r>
      <w:r>
        <w:t xml:space="preserve"> it</w:t>
      </w:r>
      <w:r>
        <w:rPr>
          <w:spacing w:val="-1"/>
        </w:rPr>
        <w:t xml:space="preserve"> </w:t>
      </w:r>
      <w:r>
        <w:t>is</w:t>
      </w:r>
      <w:r>
        <w:rPr>
          <w:spacing w:val="61"/>
        </w:rPr>
        <w:t xml:space="preserve"> </w:t>
      </w:r>
      <w:r>
        <w:t xml:space="preserve">alleged </w:t>
      </w:r>
      <w:r>
        <w:rPr>
          <w:spacing w:val="-1"/>
        </w:rPr>
        <w:t xml:space="preserve">that </w:t>
      </w:r>
      <w:r>
        <w:t>a)</w:t>
      </w:r>
      <w:r>
        <w:rPr>
          <w:spacing w:val="-1"/>
        </w:rPr>
        <w:t xml:space="preserve"> the</w:t>
      </w:r>
      <w:r>
        <w:t xml:space="preserve"> </w:t>
      </w:r>
      <w:r>
        <w:rPr>
          <w:spacing w:val="-1"/>
        </w:rPr>
        <w:t>academy</w:t>
      </w:r>
      <w:r>
        <w:t xml:space="preserve"> </w:t>
      </w:r>
      <w:r>
        <w:rPr>
          <w:spacing w:val="-1"/>
        </w:rPr>
        <w:t>has</w:t>
      </w:r>
      <w:r>
        <w:rPr>
          <w:spacing w:val="-2"/>
        </w:rPr>
        <w:t xml:space="preserve"> </w:t>
      </w:r>
      <w:r>
        <w:rPr>
          <w:spacing w:val="-1"/>
        </w:rPr>
        <w:t>not complied</w:t>
      </w:r>
      <w:r>
        <w:t xml:space="preserve"> </w:t>
      </w:r>
      <w:r>
        <w:rPr>
          <w:spacing w:val="-1"/>
        </w:rPr>
        <w:t>with its</w:t>
      </w:r>
      <w:r>
        <w:rPr>
          <w:spacing w:val="-2"/>
        </w:rPr>
        <w:t xml:space="preserve"> </w:t>
      </w:r>
      <w:r>
        <w:rPr>
          <w:spacing w:val="-1"/>
        </w:rPr>
        <w:t>own complaints</w:t>
      </w:r>
      <w:r>
        <w:rPr>
          <w:spacing w:val="-2"/>
        </w:rPr>
        <w:t xml:space="preserve"> </w:t>
      </w:r>
      <w:r>
        <w:rPr>
          <w:spacing w:val="-1"/>
        </w:rPr>
        <w:t>policy</w:t>
      </w:r>
      <w:r>
        <w:t xml:space="preserve"> </w:t>
      </w:r>
      <w:r>
        <w:rPr>
          <w:spacing w:val="-2"/>
        </w:rPr>
        <w:t>or</w:t>
      </w:r>
      <w:r>
        <w:rPr>
          <w:spacing w:val="-1"/>
        </w:rPr>
        <w:t xml:space="preserve"> the</w:t>
      </w:r>
      <w:r>
        <w:t xml:space="preserve"> </w:t>
      </w:r>
      <w:r>
        <w:rPr>
          <w:spacing w:val="-1"/>
        </w:rPr>
        <w:t>policy</w:t>
      </w:r>
      <w:r>
        <w:t xml:space="preserve"> does</w:t>
      </w:r>
      <w:r>
        <w:rPr>
          <w:spacing w:val="63"/>
        </w:rPr>
        <w:t xml:space="preserve"> </w:t>
      </w:r>
      <w:r>
        <w:rPr>
          <w:spacing w:val="-1"/>
        </w:rPr>
        <w:t>not comply</w:t>
      </w:r>
      <w:r>
        <w:t xml:space="preserve"> </w:t>
      </w:r>
      <w:r>
        <w:rPr>
          <w:spacing w:val="-1"/>
        </w:rPr>
        <w:t>with statutory</w:t>
      </w:r>
      <w:r>
        <w:t xml:space="preserve"> </w:t>
      </w:r>
      <w:r>
        <w:rPr>
          <w:spacing w:val="-1"/>
        </w:rPr>
        <w:t>requirements</w:t>
      </w:r>
      <w:r>
        <w:rPr>
          <w:spacing w:val="-2"/>
        </w:rPr>
        <w:t xml:space="preserve"> </w:t>
      </w:r>
      <w:r>
        <w:rPr>
          <w:spacing w:val="-1"/>
        </w:rPr>
        <w:t>OR</w:t>
      </w:r>
      <w:r>
        <w:rPr>
          <w:spacing w:val="1"/>
        </w:rPr>
        <w:t xml:space="preserve"> </w:t>
      </w:r>
      <w:r>
        <w:rPr>
          <w:spacing w:val="-1"/>
        </w:rPr>
        <w:t>b) the</w:t>
      </w:r>
      <w:r>
        <w:t xml:space="preserve"> </w:t>
      </w:r>
      <w:r>
        <w:rPr>
          <w:spacing w:val="-1"/>
        </w:rPr>
        <w:t>academy</w:t>
      </w:r>
      <w:r>
        <w:t xml:space="preserve"> </w:t>
      </w:r>
      <w:r>
        <w:rPr>
          <w:spacing w:val="-1"/>
        </w:rPr>
        <w:t>has</w:t>
      </w:r>
      <w:r>
        <w:rPr>
          <w:spacing w:val="-2"/>
        </w:rPr>
        <w:t xml:space="preserve"> </w:t>
      </w:r>
      <w:r>
        <w:rPr>
          <w:spacing w:val="-1"/>
        </w:rPr>
        <w:t>failed</w:t>
      </w:r>
      <w:r>
        <w:t xml:space="preserve"> </w:t>
      </w:r>
      <w:r>
        <w:rPr>
          <w:spacing w:val="-1"/>
        </w:rPr>
        <w:t>to comply</w:t>
      </w:r>
      <w:r>
        <w:t xml:space="preserve"> </w:t>
      </w:r>
      <w:r>
        <w:rPr>
          <w:spacing w:val="-1"/>
        </w:rPr>
        <w:t xml:space="preserve">with </w:t>
      </w:r>
      <w:r>
        <w:t xml:space="preserve">a </w:t>
      </w:r>
      <w:r>
        <w:rPr>
          <w:spacing w:val="-1"/>
        </w:rPr>
        <w:t>duty</w:t>
      </w:r>
      <w:r>
        <w:rPr>
          <w:spacing w:val="77"/>
        </w:rPr>
        <w:t xml:space="preserve"> </w:t>
      </w:r>
      <w:r>
        <w:rPr>
          <w:spacing w:val="-1"/>
        </w:rPr>
        <w:t>imposed</w:t>
      </w:r>
      <w:r>
        <w:t xml:space="preserve"> </w:t>
      </w:r>
      <w:r>
        <w:rPr>
          <w:spacing w:val="-1"/>
        </w:rPr>
        <w:t>on</w:t>
      </w:r>
      <w:r>
        <w:t xml:space="preserve"> it</w:t>
      </w:r>
      <w:r>
        <w:rPr>
          <w:spacing w:val="-1"/>
        </w:rPr>
        <w:t xml:space="preserve"> </w:t>
      </w:r>
      <w:r>
        <w:t>under</w:t>
      </w:r>
      <w:r>
        <w:rPr>
          <w:spacing w:val="-1"/>
        </w:rPr>
        <w:t xml:space="preserve"> its</w:t>
      </w:r>
      <w:r>
        <w:rPr>
          <w:spacing w:val="-2"/>
        </w:rPr>
        <w:t xml:space="preserve"> </w:t>
      </w:r>
      <w:r>
        <w:rPr>
          <w:spacing w:val="-1"/>
        </w:rPr>
        <w:t>funding</w:t>
      </w:r>
      <w:r>
        <w:t xml:space="preserve"> </w:t>
      </w:r>
      <w:r>
        <w:rPr>
          <w:spacing w:val="-1"/>
        </w:rPr>
        <w:t>agreement</w:t>
      </w:r>
      <w:r>
        <w:rPr>
          <w:spacing w:val="-3"/>
        </w:rPr>
        <w:t xml:space="preserve"> </w:t>
      </w:r>
      <w:r>
        <w:rPr>
          <w:spacing w:val="-1"/>
        </w:rPr>
        <w:t>with the</w:t>
      </w:r>
      <w:r>
        <w:rPr>
          <w:spacing w:val="-2"/>
        </w:rPr>
        <w:t xml:space="preserve"> </w:t>
      </w:r>
      <w:r>
        <w:rPr>
          <w:spacing w:val="-1"/>
        </w:rPr>
        <w:t>Secretary</w:t>
      </w:r>
      <w:r>
        <w:t xml:space="preserve"> </w:t>
      </w:r>
      <w:r>
        <w:rPr>
          <w:spacing w:val="-1"/>
        </w:rPr>
        <w:t>of State.</w:t>
      </w:r>
      <w:r>
        <w:t xml:space="preserve"> </w:t>
      </w:r>
      <w:r>
        <w:rPr>
          <w:spacing w:val="-1"/>
        </w:rPr>
        <w:t>Details</w:t>
      </w:r>
      <w:r>
        <w:rPr>
          <w:spacing w:val="-2"/>
        </w:rPr>
        <w:t xml:space="preserve"> </w:t>
      </w:r>
      <w:r>
        <w:rPr>
          <w:spacing w:val="-1"/>
        </w:rPr>
        <w:t>of how</w:t>
      </w:r>
      <w:r>
        <w:t xml:space="preserve"> </w:t>
      </w:r>
      <w:r>
        <w:rPr>
          <w:spacing w:val="-1"/>
        </w:rPr>
        <w:t>to</w:t>
      </w:r>
      <w:r>
        <w:rPr>
          <w:spacing w:val="75"/>
        </w:rPr>
        <w:t xml:space="preserve"> </w:t>
      </w:r>
      <w:r>
        <w:rPr>
          <w:spacing w:val="-1"/>
        </w:rPr>
        <w:t xml:space="preserve">complain </w:t>
      </w:r>
      <w:r>
        <w:t>can</w:t>
      </w:r>
      <w:r>
        <w:rPr>
          <w:spacing w:val="-1"/>
        </w:rPr>
        <w:t xml:space="preserve"> </w:t>
      </w:r>
      <w:r>
        <w:rPr>
          <w:spacing w:val="-2"/>
        </w:rPr>
        <w:t>be</w:t>
      </w:r>
      <w:r>
        <w:t xml:space="preserve"> </w:t>
      </w:r>
      <w:r>
        <w:rPr>
          <w:spacing w:val="-1"/>
        </w:rPr>
        <w:t>found</w:t>
      </w:r>
      <w:r>
        <w:t xml:space="preserve"> </w:t>
      </w:r>
      <w:r>
        <w:rPr>
          <w:spacing w:val="-1"/>
        </w:rPr>
        <w:t>on</w:t>
      </w:r>
      <w:r>
        <w:t xml:space="preserve"> </w:t>
      </w:r>
      <w:r>
        <w:rPr>
          <w:spacing w:val="-1"/>
        </w:rPr>
        <w:t>the</w:t>
      </w:r>
      <w:r>
        <w:t xml:space="preserve"> </w:t>
      </w:r>
      <w:r>
        <w:rPr>
          <w:spacing w:val="-1"/>
        </w:rPr>
        <w:t>Department for Education’s</w:t>
      </w:r>
      <w:r>
        <w:rPr>
          <w:spacing w:val="-2"/>
        </w:rPr>
        <w:t xml:space="preserve"> </w:t>
      </w:r>
      <w:r>
        <w:rPr>
          <w:spacing w:val="-1"/>
        </w:rPr>
        <w:t>website.</w:t>
      </w:r>
    </w:p>
    <w:sectPr w:rsidR="0025027D" w:rsidSect="005A158D">
      <w:headerReference w:type="even" r:id="rId9"/>
      <w:headerReference w:type="default" r:id="rId10"/>
      <w:footerReference w:type="even" r:id="rId11"/>
      <w:footerReference w:type="default" r:id="rId12"/>
      <w:headerReference w:type="first" r:id="rId13"/>
      <w:footerReference w:type="first" r:id="rId14"/>
      <w:pgSz w:w="11910" w:h="16840"/>
      <w:pgMar w:top="640" w:right="1320" w:bottom="1200" w:left="1340" w:header="340" w:footer="100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16" w:rsidRDefault="001E3416">
      <w:r>
        <w:separator/>
      </w:r>
    </w:p>
  </w:endnote>
  <w:endnote w:type="continuationSeparator" w:id="0">
    <w:p w:rsidR="001E3416" w:rsidRDefault="001E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D" w:rsidRDefault="00197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17" w:rsidRDefault="00A06F17">
    <w:pPr>
      <w:spacing w:line="14" w:lineRule="auto"/>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6550660</wp:posOffset>
              </wp:positionH>
              <wp:positionV relativeFrom="page">
                <wp:posOffset>9914890</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17" w:rsidRDefault="00A06F1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952F3">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8pt;margin-top:780.7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vE/Ys4QAAAA8BAAAP&#10;AAAAZHJzL2Rvd25yZXYueG1sTI/BTsMwEETvSPyDtUjcqB0goYQ4VYXghIRIw4GjE7uJ1XgdYrcN&#10;f8/mBLed3dHsm2Izu4GdzBSsRwnJSgAz2HptsZPwWb/erIGFqFCrwaOR8GMCbMrLi0Ll2p+xMqdd&#10;7BiFYMiVhD7GMec8tL1xKqz8aJBuez85FUlOHdeTOlO4G/itEBl3yiJ96NVonnvTHnZHJ2H7hdWL&#10;/X5vPqp9Zev6UeBbdpDy+mrePgGLZo5/ZljwCR1KYmr8EXVgA2lxl2TkpSnNkntgi0ekgvo0y279&#10;kAIvC/6/R/kLAAD//wMAUEsBAi0AFAAGAAgAAAAhALaDOJL+AAAA4QEAABMAAAAAAAAAAAAAAAAA&#10;AAAAAFtDb250ZW50X1R5cGVzXS54bWxQSwECLQAUAAYACAAAACEAOP0h/9YAAACUAQAACwAAAAAA&#10;AAAAAAAAAAAvAQAAX3JlbHMvLnJlbHNQSwECLQAUAAYACAAAACEAGoyvSqoCAACoBQAADgAAAAAA&#10;AAAAAAAAAAAuAgAAZHJzL2Uyb0RvYy54bWxQSwECLQAUAAYACAAAACEALxP2LOEAAAAPAQAADwAA&#10;AAAAAAAAAAAAAAAEBQAAZHJzL2Rvd25yZXYueG1sUEsFBgAAAAAEAAQA8wAAABIGAAAAAA==&#10;" filled="f" stroked="f">
              <v:textbox inset="0,0,0,0">
                <w:txbxContent>
                  <w:p w:rsidR="00A06F17" w:rsidRDefault="00A06F1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952F3">
                      <w:rPr>
                        <w:rFonts w:ascii="Calibri"/>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D" w:rsidRDefault="0019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16" w:rsidRDefault="001E3416">
      <w:r>
        <w:separator/>
      </w:r>
    </w:p>
  </w:footnote>
  <w:footnote w:type="continuationSeparator" w:id="0">
    <w:p w:rsidR="001E3416" w:rsidRDefault="001E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D" w:rsidRDefault="00197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46" w:rsidRDefault="00BC0C46">
    <w:pPr>
      <w:pStyle w:val="Header"/>
    </w:pPr>
  </w:p>
  <w:p w:rsidR="00BC0C46" w:rsidRDefault="00BC0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46" w:rsidRDefault="00BC0C46">
    <w:pPr>
      <w:pStyle w:val="Header"/>
    </w:pPr>
    <w:r>
      <w:tab/>
    </w:r>
    <w:r>
      <w:tab/>
    </w:r>
    <w:r>
      <w:rPr>
        <w:noProof/>
        <w:lang w:val="en-GB" w:eastAsia="en-GB"/>
      </w:rPr>
      <w:drawing>
        <wp:inline distT="0" distB="0" distL="0" distR="0">
          <wp:extent cx="1359408" cy="743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59408" cy="743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F8F"/>
    <w:multiLevelType w:val="hybridMultilevel"/>
    <w:tmpl w:val="F3F6CEDA"/>
    <w:lvl w:ilvl="0" w:tplc="20F0F082">
      <w:start w:val="1"/>
      <w:numFmt w:val="lowerLetter"/>
      <w:lvlText w:val="(%1)"/>
      <w:lvlJc w:val="left"/>
      <w:pPr>
        <w:ind w:left="785" w:hanging="360"/>
      </w:pPr>
      <w:rPr>
        <w:rFonts w:ascii="Garamond" w:eastAsia="Garamond" w:hAnsi="Garamond" w:hint="default"/>
        <w:i/>
        <w:spacing w:val="-1"/>
        <w:sz w:val="24"/>
        <w:szCs w:val="24"/>
      </w:rPr>
    </w:lvl>
    <w:lvl w:ilvl="1" w:tplc="4DA4EA22">
      <w:start w:val="1"/>
      <w:numFmt w:val="bullet"/>
      <w:lvlText w:val=""/>
      <w:lvlJc w:val="left"/>
      <w:pPr>
        <w:ind w:left="1518" w:hanging="425"/>
      </w:pPr>
      <w:rPr>
        <w:rFonts w:ascii="Symbol" w:eastAsia="Symbol" w:hAnsi="Symbol" w:hint="default"/>
        <w:sz w:val="24"/>
        <w:szCs w:val="24"/>
      </w:rPr>
    </w:lvl>
    <w:lvl w:ilvl="2" w:tplc="D8BC28B4">
      <w:start w:val="1"/>
      <w:numFmt w:val="bullet"/>
      <w:lvlText w:val="•"/>
      <w:lvlJc w:val="left"/>
      <w:pPr>
        <w:ind w:left="1538" w:hanging="425"/>
      </w:pPr>
      <w:rPr>
        <w:rFonts w:hint="default"/>
      </w:rPr>
    </w:lvl>
    <w:lvl w:ilvl="3" w:tplc="0172E5C4">
      <w:start w:val="1"/>
      <w:numFmt w:val="bullet"/>
      <w:lvlText w:val="•"/>
      <w:lvlJc w:val="left"/>
      <w:pPr>
        <w:ind w:left="1538" w:hanging="425"/>
      </w:pPr>
      <w:rPr>
        <w:rFonts w:hint="default"/>
      </w:rPr>
    </w:lvl>
    <w:lvl w:ilvl="4" w:tplc="10340C3A">
      <w:start w:val="1"/>
      <w:numFmt w:val="bullet"/>
      <w:lvlText w:val="•"/>
      <w:lvlJc w:val="left"/>
      <w:pPr>
        <w:ind w:left="2639" w:hanging="425"/>
      </w:pPr>
      <w:rPr>
        <w:rFonts w:hint="default"/>
      </w:rPr>
    </w:lvl>
    <w:lvl w:ilvl="5" w:tplc="8724D33C">
      <w:start w:val="1"/>
      <w:numFmt w:val="bullet"/>
      <w:lvlText w:val="•"/>
      <w:lvlJc w:val="left"/>
      <w:pPr>
        <w:ind w:left="3740" w:hanging="425"/>
      </w:pPr>
      <w:rPr>
        <w:rFonts w:hint="default"/>
      </w:rPr>
    </w:lvl>
    <w:lvl w:ilvl="6" w:tplc="2C9A7C80">
      <w:start w:val="1"/>
      <w:numFmt w:val="bullet"/>
      <w:lvlText w:val="•"/>
      <w:lvlJc w:val="left"/>
      <w:pPr>
        <w:ind w:left="4841" w:hanging="425"/>
      </w:pPr>
      <w:rPr>
        <w:rFonts w:hint="default"/>
      </w:rPr>
    </w:lvl>
    <w:lvl w:ilvl="7" w:tplc="D49E680A">
      <w:start w:val="1"/>
      <w:numFmt w:val="bullet"/>
      <w:lvlText w:val="•"/>
      <w:lvlJc w:val="left"/>
      <w:pPr>
        <w:ind w:left="5942" w:hanging="425"/>
      </w:pPr>
      <w:rPr>
        <w:rFonts w:hint="default"/>
      </w:rPr>
    </w:lvl>
    <w:lvl w:ilvl="8" w:tplc="AFEC6E66">
      <w:start w:val="1"/>
      <w:numFmt w:val="bullet"/>
      <w:lvlText w:val="•"/>
      <w:lvlJc w:val="left"/>
      <w:pPr>
        <w:ind w:left="7044" w:hanging="425"/>
      </w:pPr>
      <w:rPr>
        <w:rFonts w:hint="default"/>
      </w:rPr>
    </w:lvl>
  </w:abstractNum>
  <w:abstractNum w:abstractNumId="1">
    <w:nsid w:val="416628D6"/>
    <w:multiLevelType w:val="hybridMultilevel"/>
    <w:tmpl w:val="AFC48CDA"/>
    <w:lvl w:ilvl="0" w:tplc="1C0A320A">
      <w:start w:val="1"/>
      <w:numFmt w:val="lowerLetter"/>
      <w:lvlText w:val="%1)"/>
      <w:lvlJc w:val="left"/>
      <w:pPr>
        <w:ind w:left="888" w:hanging="425"/>
      </w:pPr>
      <w:rPr>
        <w:rFonts w:ascii="Garamond" w:eastAsia="Garamond" w:hAnsi="Garamond" w:hint="default"/>
        <w:sz w:val="24"/>
        <w:szCs w:val="24"/>
      </w:rPr>
    </w:lvl>
    <w:lvl w:ilvl="1" w:tplc="25A20D60">
      <w:start w:val="1"/>
      <w:numFmt w:val="bullet"/>
      <w:lvlText w:val=""/>
      <w:lvlJc w:val="left"/>
      <w:pPr>
        <w:ind w:left="1456" w:hanging="284"/>
      </w:pPr>
      <w:rPr>
        <w:rFonts w:ascii="Symbol" w:eastAsia="Symbol" w:hAnsi="Symbol" w:hint="default"/>
        <w:sz w:val="24"/>
        <w:szCs w:val="24"/>
      </w:rPr>
    </w:lvl>
    <w:lvl w:ilvl="2" w:tplc="72A6AA92">
      <w:start w:val="1"/>
      <w:numFmt w:val="bullet"/>
      <w:lvlText w:val="•"/>
      <w:lvlJc w:val="left"/>
      <w:pPr>
        <w:ind w:left="1456" w:hanging="284"/>
      </w:pPr>
      <w:rPr>
        <w:rFonts w:hint="default"/>
      </w:rPr>
    </w:lvl>
    <w:lvl w:ilvl="3" w:tplc="3D042250">
      <w:start w:val="1"/>
      <w:numFmt w:val="bullet"/>
      <w:lvlText w:val="•"/>
      <w:lvlJc w:val="left"/>
      <w:pPr>
        <w:ind w:left="2440" w:hanging="284"/>
      </w:pPr>
      <w:rPr>
        <w:rFonts w:hint="default"/>
      </w:rPr>
    </w:lvl>
    <w:lvl w:ilvl="4" w:tplc="DDA81DD6">
      <w:start w:val="1"/>
      <w:numFmt w:val="bullet"/>
      <w:lvlText w:val="•"/>
      <w:lvlJc w:val="left"/>
      <w:pPr>
        <w:ind w:left="3424" w:hanging="284"/>
      </w:pPr>
      <w:rPr>
        <w:rFonts w:hint="default"/>
      </w:rPr>
    </w:lvl>
    <w:lvl w:ilvl="5" w:tplc="EDA0CBFC">
      <w:start w:val="1"/>
      <w:numFmt w:val="bullet"/>
      <w:lvlText w:val="•"/>
      <w:lvlJc w:val="left"/>
      <w:pPr>
        <w:ind w:left="4407" w:hanging="284"/>
      </w:pPr>
      <w:rPr>
        <w:rFonts w:hint="default"/>
      </w:rPr>
    </w:lvl>
    <w:lvl w:ilvl="6" w:tplc="0D64062A">
      <w:start w:val="1"/>
      <w:numFmt w:val="bullet"/>
      <w:lvlText w:val="•"/>
      <w:lvlJc w:val="left"/>
      <w:pPr>
        <w:ind w:left="5391" w:hanging="284"/>
      </w:pPr>
      <w:rPr>
        <w:rFonts w:hint="default"/>
      </w:rPr>
    </w:lvl>
    <w:lvl w:ilvl="7" w:tplc="E078F3AA">
      <w:start w:val="1"/>
      <w:numFmt w:val="bullet"/>
      <w:lvlText w:val="•"/>
      <w:lvlJc w:val="left"/>
      <w:pPr>
        <w:ind w:left="6375" w:hanging="284"/>
      </w:pPr>
      <w:rPr>
        <w:rFonts w:hint="default"/>
      </w:rPr>
    </w:lvl>
    <w:lvl w:ilvl="8" w:tplc="47980434">
      <w:start w:val="1"/>
      <w:numFmt w:val="bullet"/>
      <w:lvlText w:val="•"/>
      <w:lvlJc w:val="left"/>
      <w:pPr>
        <w:ind w:left="7359" w:hanging="284"/>
      </w:pPr>
      <w:rPr>
        <w:rFonts w:hint="default"/>
      </w:rPr>
    </w:lvl>
  </w:abstractNum>
  <w:abstractNum w:abstractNumId="2">
    <w:nsid w:val="472B0919"/>
    <w:multiLevelType w:val="hybridMultilevel"/>
    <w:tmpl w:val="822E9A54"/>
    <w:lvl w:ilvl="0" w:tplc="092AF890">
      <w:start w:val="1"/>
      <w:numFmt w:val="decimal"/>
      <w:lvlText w:val="%1."/>
      <w:lvlJc w:val="left"/>
      <w:pPr>
        <w:ind w:left="472" w:hanging="293"/>
        <w:jc w:val="right"/>
      </w:pPr>
      <w:rPr>
        <w:rFonts w:ascii="Garamond" w:eastAsia="Garamond" w:hAnsi="Garamond" w:hint="default"/>
        <w:b/>
        <w:bCs/>
        <w:sz w:val="24"/>
        <w:szCs w:val="24"/>
      </w:rPr>
    </w:lvl>
    <w:lvl w:ilvl="1" w:tplc="6B701062">
      <w:start w:val="1"/>
      <w:numFmt w:val="bullet"/>
      <w:lvlText w:val=""/>
      <w:lvlJc w:val="left"/>
      <w:pPr>
        <w:ind w:left="888" w:hanging="425"/>
      </w:pPr>
      <w:rPr>
        <w:rFonts w:ascii="Symbol" w:eastAsia="Symbol" w:hAnsi="Symbol" w:hint="default"/>
        <w:sz w:val="24"/>
        <w:szCs w:val="24"/>
      </w:rPr>
    </w:lvl>
    <w:lvl w:ilvl="2" w:tplc="EEB42E6C">
      <w:start w:val="1"/>
      <w:numFmt w:val="bullet"/>
      <w:lvlText w:val="•"/>
      <w:lvlJc w:val="left"/>
      <w:pPr>
        <w:ind w:left="888" w:hanging="425"/>
      </w:pPr>
      <w:rPr>
        <w:rFonts w:hint="default"/>
      </w:rPr>
    </w:lvl>
    <w:lvl w:ilvl="3" w:tplc="32065FD0">
      <w:start w:val="1"/>
      <w:numFmt w:val="bullet"/>
      <w:lvlText w:val="•"/>
      <w:lvlJc w:val="left"/>
      <w:pPr>
        <w:ind w:left="888" w:hanging="425"/>
      </w:pPr>
      <w:rPr>
        <w:rFonts w:hint="default"/>
      </w:rPr>
    </w:lvl>
    <w:lvl w:ilvl="4" w:tplc="313C1136">
      <w:start w:val="1"/>
      <w:numFmt w:val="bullet"/>
      <w:lvlText w:val="•"/>
      <w:lvlJc w:val="left"/>
      <w:pPr>
        <w:ind w:left="2084" w:hanging="425"/>
      </w:pPr>
      <w:rPr>
        <w:rFonts w:hint="default"/>
      </w:rPr>
    </w:lvl>
    <w:lvl w:ilvl="5" w:tplc="B576F59A">
      <w:start w:val="1"/>
      <w:numFmt w:val="bullet"/>
      <w:lvlText w:val="•"/>
      <w:lvlJc w:val="left"/>
      <w:pPr>
        <w:ind w:left="3281" w:hanging="425"/>
      </w:pPr>
      <w:rPr>
        <w:rFonts w:hint="default"/>
      </w:rPr>
    </w:lvl>
    <w:lvl w:ilvl="6" w:tplc="D618161C">
      <w:start w:val="1"/>
      <w:numFmt w:val="bullet"/>
      <w:lvlText w:val="•"/>
      <w:lvlJc w:val="left"/>
      <w:pPr>
        <w:ind w:left="4478" w:hanging="425"/>
      </w:pPr>
      <w:rPr>
        <w:rFonts w:hint="default"/>
      </w:rPr>
    </w:lvl>
    <w:lvl w:ilvl="7" w:tplc="A094EE2C">
      <w:start w:val="1"/>
      <w:numFmt w:val="bullet"/>
      <w:lvlText w:val="•"/>
      <w:lvlJc w:val="left"/>
      <w:pPr>
        <w:ind w:left="5675" w:hanging="425"/>
      </w:pPr>
      <w:rPr>
        <w:rFonts w:hint="default"/>
      </w:rPr>
    </w:lvl>
    <w:lvl w:ilvl="8" w:tplc="C03C59AE">
      <w:start w:val="1"/>
      <w:numFmt w:val="bullet"/>
      <w:lvlText w:val="•"/>
      <w:lvlJc w:val="left"/>
      <w:pPr>
        <w:ind w:left="6872" w:hanging="425"/>
      </w:pPr>
      <w:rPr>
        <w:rFonts w:hint="default"/>
      </w:rPr>
    </w:lvl>
  </w:abstractNum>
  <w:abstractNum w:abstractNumId="3">
    <w:nsid w:val="64282BEA"/>
    <w:multiLevelType w:val="hybridMultilevel"/>
    <w:tmpl w:val="DE2CC374"/>
    <w:lvl w:ilvl="0" w:tplc="D69E0CFE">
      <w:start w:val="1"/>
      <w:numFmt w:val="lowerLetter"/>
      <w:lvlText w:val="%1)"/>
      <w:lvlJc w:val="left"/>
      <w:pPr>
        <w:ind w:left="808" w:hanging="425"/>
      </w:pPr>
      <w:rPr>
        <w:rFonts w:ascii="Garamond" w:eastAsia="Garamond" w:hAnsi="Garamond" w:hint="default"/>
        <w:sz w:val="24"/>
        <w:szCs w:val="24"/>
      </w:rPr>
    </w:lvl>
    <w:lvl w:ilvl="1" w:tplc="E1A2C78C">
      <w:start w:val="1"/>
      <w:numFmt w:val="bullet"/>
      <w:lvlText w:val=""/>
      <w:lvlJc w:val="left"/>
      <w:pPr>
        <w:ind w:left="1518" w:hanging="425"/>
      </w:pPr>
      <w:rPr>
        <w:rFonts w:ascii="Symbol" w:eastAsia="Symbol" w:hAnsi="Symbol" w:hint="default"/>
        <w:sz w:val="24"/>
        <w:szCs w:val="24"/>
      </w:rPr>
    </w:lvl>
    <w:lvl w:ilvl="2" w:tplc="F25E8D5E">
      <w:start w:val="1"/>
      <w:numFmt w:val="bullet"/>
      <w:lvlText w:val="•"/>
      <w:lvlJc w:val="left"/>
      <w:pPr>
        <w:ind w:left="2377" w:hanging="425"/>
      </w:pPr>
      <w:rPr>
        <w:rFonts w:hint="default"/>
      </w:rPr>
    </w:lvl>
    <w:lvl w:ilvl="3" w:tplc="F5DED288">
      <w:start w:val="1"/>
      <w:numFmt w:val="bullet"/>
      <w:lvlText w:val="•"/>
      <w:lvlJc w:val="left"/>
      <w:pPr>
        <w:ind w:left="3235" w:hanging="425"/>
      </w:pPr>
      <w:rPr>
        <w:rFonts w:hint="default"/>
      </w:rPr>
    </w:lvl>
    <w:lvl w:ilvl="4" w:tplc="297A9DFC">
      <w:start w:val="1"/>
      <w:numFmt w:val="bullet"/>
      <w:lvlText w:val="•"/>
      <w:lvlJc w:val="left"/>
      <w:pPr>
        <w:ind w:left="4094" w:hanging="425"/>
      </w:pPr>
      <w:rPr>
        <w:rFonts w:hint="default"/>
      </w:rPr>
    </w:lvl>
    <w:lvl w:ilvl="5" w:tplc="701668F2">
      <w:start w:val="1"/>
      <w:numFmt w:val="bullet"/>
      <w:lvlText w:val="•"/>
      <w:lvlJc w:val="left"/>
      <w:pPr>
        <w:ind w:left="4953" w:hanging="425"/>
      </w:pPr>
      <w:rPr>
        <w:rFonts w:hint="default"/>
      </w:rPr>
    </w:lvl>
    <w:lvl w:ilvl="6" w:tplc="AC607F00">
      <w:start w:val="1"/>
      <w:numFmt w:val="bullet"/>
      <w:lvlText w:val="•"/>
      <w:lvlJc w:val="left"/>
      <w:pPr>
        <w:ind w:left="5811" w:hanging="425"/>
      </w:pPr>
      <w:rPr>
        <w:rFonts w:hint="default"/>
      </w:rPr>
    </w:lvl>
    <w:lvl w:ilvl="7" w:tplc="A7ECB08C">
      <w:start w:val="1"/>
      <w:numFmt w:val="bullet"/>
      <w:lvlText w:val="•"/>
      <w:lvlJc w:val="left"/>
      <w:pPr>
        <w:ind w:left="6670" w:hanging="425"/>
      </w:pPr>
      <w:rPr>
        <w:rFonts w:hint="default"/>
      </w:rPr>
    </w:lvl>
    <w:lvl w:ilvl="8" w:tplc="5996209C">
      <w:start w:val="1"/>
      <w:numFmt w:val="bullet"/>
      <w:lvlText w:val="•"/>
      <w:lvlJc w:val="left"/>
      <w:pPr>
        <w:ind w:left="7529" w:hanging="42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7D"/>
    <w:rsid w:val="00193271"/>
    <w:rsid w:val="001974ED"/>
    <w:rsid w:val="001E076B"/>
    <w:rsid w:val="001E3416"/>
    <w:rsid w:val="0025027D"/>
    <w:rsid w:val="002B3637"/>
    <w:rsid w:val="002D2DDA"/>
    <w:rsid w:val="004B2B9B"/>
    <w:rsid w:val="00585906"/>
    <w:rsid w:val="005A158D"/>
    <w:rsid w:val="006E7F98"/>
    <w:rsid w:val="0071358C"/>
    <w:rsid w:val="008D72C4"/>
    <w:rsid w:val="00914050"/>
    <w:rsid w:val="00A06F17"/>
    <w:rsid w:val="00B952F3"/>
    <w:rsid w:val="00BC0C46"/>
    <w:rsid w:val="00CD56C5"/>
    <w:rsid w:val="00DB6CA4"/>
    <w:rsid w:val="00DD729D"/>
    <w:rsid w:val="00E4545D"/>
    <w:rsid w:val="00F8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2" w:hanging="292"/>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8" w:hanging="425"/>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9D"/>
    <w:rPr>
      <w:rFonts w:ascii="Segoe UI" w:hAnsi="Segoe UI" w:cs="Segoe UI"/>
      <w:sz w:val="18"/>
      <w:szCs w:val="18"/>
    </w:rPr>
  </w:style>
  <w:style w:type="paragraph" w:styleId="Revision">
    <w:name w:val="Revision"/>
    <w:hidden/>
    <w:uiPriority w:val="99"/>
    <w:semiHidden/>
    <w:rsid w:val="00DD729D"/>
    <w:pPr>
      <w:widowControl/>
    </w:pPr>
  </w:style>
  <w:style w:type="paragraph" w:styleId="Header">
    <w:name w:val="header"/>
    <w:basedOn w:val="Normal"/>
    <w:link w:val="HeaderChar"/>
    <w:uiPriority w:val="99"/>
    <w:unhideWhenUsed/>
    <w:rsid w:val="00CD56C5"/>
    <w:pPr>
      <w:tabs>
        <w:tab w:val="center" w:pos="4513"/>
        <w:tab w:val="right" w:pos="9026"/>
      </w:tabs>
    </w:pPr>
  </w:style>
  <w:style w:type="character" w:customStyle="1" w:styleId="HeaderChar">
    <w:name w:val="Header Char"/>
    <w:basedOn w:val="DefaultParagraphFont"/>
    <w:link w:val="Header"/>
    <w:uiPriority w:val="99"/>
    <w:rsid w:val="00CD56C5"/>
  </w:style>
  <w:style w:type="paragraph" w:styleId="Footer">
    <w:name w:val="footer"/>
    <w:basedOn w:val="Normal"/>
    <w:link w:val="FooterChar"/>
    <w:uiPriority w:val="99"/>
    <w:unhideWhenUsed/>
    <w:rsid w:val="00CD56C5"/>
    <w:pPr>
      <w:tabs>
        <w:tab w:val="center" w:pos="4513"/>
        <w:tab w:val="right" w:pos="9026"/>
      </w:tabs>
    </w:pPr>
  </w:style>
  <w:style w:type="character" w:customStyle="1" w:styleId="FooterChar">
    <w:name w:val="Footer Char"/>
    <w:basedOn w:val="DefaultParagraphFont"/>
    <w:link w:val="Footer"/>
    <w:uiPriority w:val="99"/>
    <w:rsid w:val="00CD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2" w:hanging="292"/>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8" w:hanging="425"/>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9D"/>
    <w:rPr>
      <w:rFonts w:ascii="Segoe UI" w:hAnsi="Segoe UI" w:cs="Segoe UI"/>
      <w:sz w:val="18"/>
      <w:szCs w:val="18"/>
    </w:rPr>
  </w:style>
  <w:style w:type="paragraph" w:styleId="Revision">
    <w:name w:val="Revision"/>
    <w:hidden/>
    <w:uiPriority w:val="99"/>
    <w:semiHidden/>
    <w:rsid w:val="00DD729D"/>
    <w:pPr>
      <w:widowControl/>
    </w:pPr>
  </w:style>
  <w:style w:type="paragraph" w:styleId="Header">
    <w:name w:val="header"/>
    <w:basedOn w:val="Normal"/>
    <w:link w:val="HeaderChar"/>
    <w:uiPriority w:val="99"/>
    <w:unhideWhenUsed/>
    <w:rsid w:val="00CD56C5"/>
    <w:pPr>
      <w:tabs>
        <w:tab w:val="center" w:pos="4513"/>
        <w:tab w:val="right" w:pos="9026"/>
      </w:tabs>
    </w:pPr>
  </w:style>
  <w:style w:type="character" w:customStyle="1" w:styleId="HeaderChar">
    <w:name w:val="Header Char"/>
    <w:basedOn w:val="DefaultParagraphFont"/>
    <w:link w:val="Header"/>
    <w:uiPriority w:val="99"/>
    <w:rsid w:val="00CD56C5"/>
  </w:style>
  <w:style w:type="paragraph" w:styleId="Footer">
    <w:name w:val="footer"/>
    <w:basedOn w:val="Normal"/>
    <w:link w:val="FooterChar"/>
    <w:uiPriority w:val="99"/>
    <w:unhideWhenUsed/>
    <w:rsid w:val="00CD56C5"/>
    <w:pPr>
      <w:tabs>
        <w:tab w:val="center" w:pos="4513"/>
        <w:tab w:val="right" w:pos="9026"/>
      </w:tabs>
    </w:pPr>
  </w:style>
  <w:style w:type="character" w:customStyle="1" w:styleId="FooterChar">
    <w:name w:val="Footer Char"/>
    <w:basedOn w:val="DefaultParagraphFont"/>
    <w:link w:val="Footer"/>
    <w:uiPriority w:val="99"/>
    <w:rsid w:val="00CD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3A1D-8EF7-481A-94D2-24D9D574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aleyna.monerville</dc:creator>
  <cp:lastModifiedBy>Susan Buscombe</cp:lastModifiedBy>
  <cp:revision>2</cp:revision>
  <dcterms:created xsi:type="dcterms:W3CDTF">2015-05-18T11:11:00Z</dcterms:created>
  <dcterms:modified xsi:type="dcterms:W3CDTF">2015-05-18T11:11:00Z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2014-09-29T00:00:00Z</vt:filetime>
  </property>
</Properties>
</file>